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0112" w:rsidRPr="00807578" w:rsidRDefault="00550112" w:rsidP="00550112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  <w:r w:rsidRPr="00807578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Саратовская межрайонная природоохранная прокуратура разъясняет изменения, внесенные в законодательство об отходах</w:t>
      </w:r>
    </w:p>
    <w:p w:rsidR="00550112" w:rsidRPr="00807578" w:rsidRDefault="00550112" w:rsidP="005501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07578" w:rsidRPr="00807578" w:rsidRDefault="00550112" w:rsidP="00807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7578">
        <w:rPr>
          <w:rFonts w:ascii="Times New Roman" w:hAnsi="Times New Roman" w:cs="Times New Roman"/>
          <w:sz w:val="28"/>
          <w:szCs w:val="28"/>
          <w:shd w:val="clear" w:color="auto" w:fill="FFFFFF"/>
        </w:rPr>
        <w:t>В 2025 году определены особенности обращения с твердыми коммунальными отходами на труднодоступных территориях.</w:t>
      </w:r>
    </w:p>
    <w:p w:rsidR="00807578" w:rsidRPr="00807578" w:rsidRDefault="00550112" w:rsidP="00807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7578">
        <w:rPr>
          <w:rFonts w:ascii="Times New Roman" w:hAnsi="Times New Roman" w:cs="Times New Roman"/>
          <w:sz w:val="28"/>
          <w:szCs w:val="28"/>
          <w:shd w:val="clear" w:color="auto" w:fill="FFFFFF"/>
        </w:rPr>
        <w:t>В Федеральный закон «Об отходах производства и потребления» введены понятия "труднодоступная территория" и "перегрузочная станция", а также уточнены понятия "хранение отходов" и "накопление отходов".</w:t>
      </w:r>
    </w:p>
    <w:p w:rsidR="00550112" w:rsidRPr="00807578" w:rsidRDefault="00550112" w:rsidP="00807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7578">
        <w:rPr>
          <w:rFonts w:ascii="Times New Roman" w:hAnsi="Times New Roman" w:cs="Times New Roman"/>
          <w:sz w:val="28"/>
          <w:szCs w:val="28"/>
          <w:shd w:val="clear" w:color="auto" w:fill="FFFFFF"/>
        </w:rPr>
        <w:t>В настоящий момент хранение отходов по общему правилу допускается на труднодоступных территориях сроком более чем 12 месяцев, а накопление отходов - на срок не более чем 12 месяцев.</w:t>
      </w:r>
    </w:p>
    <w:p w:rsidR="00550112" w:rsidRPr="00807578" w:rsidRDefault="00550112" w:rsidP="00807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7578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труднодоступных территориях и данные о перегрузочных станциях должны включаться в территориальные схемы обращения с отходами.</w:t>
      </w:r>
    </w:p>
    <w:p w:rsidR="00550112" w:rsidRPr="00807578" w:rsidRDefault="00550112" w:rsidP="00807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7578">
        <w:rPr>
          <w:rFonts w:ascii="Times New Roman" w:hAnsi="Times New Roman" w:cs="Times New Roman"/>
          <w:sz w:val="28"/>
          <w:szCs w:val="28"/>
          <w:shd w:val="clear" w:color="auto" w:fill="FFFFFF"/>
        </w:rPr>
        <w:t>Перечень труднодоступных территорий определяется субъектами Российской Федерации в составе территориальных схем обращения с отходами при условии, что указанный перечень согласован с российским экологическим оператором и Росприроднадзором. ТКО могут транспортироваться с использованием перегрузочных станций.</w:t>
      </w:r>
    </w:p>
    <w:p w:rsidR="00807578" w:rsidRPr="00807578" w:rsidRDefault="00550112" w:rsidP="00807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7578">
        <w:rPr>
          <w:rFonts w:ascii="Times New Roman" w:hAnsi="Times New Roman" w:cs="Times New Roman"/>
          <w:sz w:val="28"/>
          <w:szCs w:val="28"/>
          <w:shd w:val="clear" w:color="auto" w:fill="FFFFFF"/>
        </w:rPr>
        <w:t>Перегрузочная станция включается в территориальную схему обращения с отходами органом исполнительной власти субъекта Российской Федерации, уполномоченным на разработку и утверждение территориальной схемы обращения с отходами, в следующих случаях:</w:t>
      </w:r>
    </w:p>
    <w:p w:rsidR="00807578" w:rsidRPr="00807578" w:rsidRDefault="00550112" w:rsidP="00807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7578">
        <w:rPr>
          <w:rFonts w:ascii="Times New Roman" w:hAnsi="Times New Roman" w:cs="Times New Roman"/>
          <w:sz w:val="28"/>
          <w:szCs w:val="28"/>
          <w:shd w:val="clear" w:color="auto" w:fill="FFFFFF"/>
        </w:rPr>
        <w:t>- нахождение перегрузочной станции на труднодоступной территории;</w:t>
      </w:r>
    </w:p>
    <w:p w:rsidR="00807578" w:rsidRPr="00807578" w:rsidRDefault="00550112" w:rsidP="00807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7578">
        <w:rPr>
          <w:rFonts w:ascii="Times New Roman" w:hAnsi="Times New Roman" w:cs="Times New Roman"/>
          <w:sz w:val="28"/>
          <w:szCs w:val="28"/>
          <w:shd w:val="clear" w:color="auto" w:fill="FFFFFF"/>
        </w:rPr>
        <w:t>- прогнозная величина расходов на транспортирование ТКО, рассчитанная исходя из схемы потоков, предусматривающей использование перегрузочной станции, включая расходы на создание и эксплуатацию перегрузочной станции, на очередной период регулирования, меньше прогнозной величины расходов на транспортирование ТКО, рассчитанной исходя из схемы потоков без использования перегрузочной станции, на очередной период регулирования.</w:t>
      </w:r>
    </w:p>
    <w:p w:rsidR="00807578" w:rsidRPr="00807578" w:rsidRDefault="00550112" w:rsidP="00807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7578">
        <w:rPr>
          <w:rFonts w:ascii="Times New Roman" w:hAnsi="Times New Roman" w:cs="Times New Roman"/>
          <w:sz w:val="28"/>
          <w:szCs w:val="28"/>
          <w:shd w:val="clear" w:color="auto" w:fill="FFFFFF"/>
        </w:rPr>
        <w:t>На перегрузочной станции допускается накопление ТКО.</w:t>
      </w:r>
    </w:p>
    <w:p w:rsidR="00807578" w:rsidRPr="00807578" w:rsidRDefault="00550112" w:rsidP="00807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7578">
        <w:rPr>
          <w:rFonts w:ascii="Times New Roman" w:hAnsi="Times New Roman" w:cs="Times New Roman"/>
          <w:sz w:val="28"/>
          <w:szCs w:val="28"/>
          <w:shd w:val="clear" w:color="auto" w:fill="FFFFFF"/>
        </w:rPr>
        <w:t>При этом должны соблюдаться следующие условия:</w:t>
      </w:r>
    </w:p>
    <w:p w:rsidR="00807578" w:rsidRPr="00807578" w:rsidRDefault="00550112" w:rsidP="00807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7578">
        <w:rPr>
          <w:rFonts w:ascii="Times New Roman" w:hAnsi="Times New Roman" w:cs="Times New Roman"/>
          <w:sz w:val="28"/>
          <w:szCs w:val="28"/>
          <w:shd w:val="clear" w:color="auto" w:fill="FFFFFF"/>
        </w:rPr>
        <w:t>- периодичность транспортирования ТКО определяется исходя из сроков накопления ТКО, установленных правилами обращения с ТКО, утвержденными Правительством Российской Федерации;</w:t>
      </w:r>
    </w:p>
    <w:p w:rsidR="00550112" w:rsidRPr="00807578" w:rsidRDefault="00550112" w:rsidP="00807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7578">
        <w:rPr>
          <w:rFonts w:ascii="Times New Roman" w:hAnsi="Times New Roman" w:cs="Times New Roman"/>
          <w:sz w:val="28"/>
          <w:szCs w:val="28"/>
          <w:shd w:val="clear" w:color="auto" w:fill="FFFFFF"/>
        </w:rPr>
        <w:t>- на труднодоступных территориях порядком накопления ТКО (в том числе их раздельного накопления), утверждаемым субъектом Российской Федерации, может быть предусмотрено накопление собственниками ТКО или уполномоченными ими лицами ТКО непосредственно на перегрузочных станциях.</w:t>
      </w:r>
    </w:p>
    <w:p w:rsidR="00550112" w:rsidRPr="00807578" w:rsidRDefault="00550112" w:rsidP="00807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757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Кроме того, расширен перечень случаев, при которых не взимается плата за размещение отходов в случае их накопления в целях утилизации или обезвреживания.</w:t>
      </w:r>
    </w:p>
    <w:p w:rsidR="00C977AC" w:rsidRPr="00807578" w:rsidRDefault="00550112" w:rsidP="0080757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07578">
        <w:rPr>
          <w:rFonts w:ascii="Times New Roman" w:hAnsi="Times New Roman" w:cs="Times New Roman"/>
          <w:sz w:val="28"/>
          <w:szCs w:val="28"/>
          <w:shd w:val="clear" w:color="auto" w:fill="FFFFFF"/>
        </w:rPr>
        <w:t>При установлении единого тарифа на услугу регионального оператора по обращению с ТКО учитываются расходы на создание и эксплуатацию перегрузочных станций, указанных в территориальной схеме обращения с отходами, в размере и порядке, которые определяются в соответствии с основами ценообразования в области обращения с ТКО. </w:t>
      </w:r>
    </w:p>
    <w:sectPr w:rsidR="00C977AC" w:rsidRPr="00807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112"/>
    <w:rsid w:val="00550112"/>
    <w:rsid w:val="00804594"/>
    <w:rsid w:val="00807578"/>
    <w:rsid w:val="00C9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3389E2-4C73-414E-91F3-7F6CB63D4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dcterms:created xsi:type="dcterms:W3CDTF">2026-03-10T04:36:00Z</dcterms:created>
  <dcterms:modified xsi:type="dcterms:W3CDTF">2026-03-10T04:36:00Z</dcterms:modified>
</cp:coreProperties>
</file>