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E3C5" w14:textId="77777777" w:rsidR="004D64E2" w:rsidRDefault="004D64E2" w:rsidP="004D64E2">
      <w:pPr>
        <w:jc w:val="center"/>
        <w:rPr>
          <w:rFonts w:ascii="PT Astra Serif" w:hAnsi="PT Astra Serif"/>
          <w:b/>
          <w:sz w:val="28"/>
          <w:szCs w:val="28"/>
        </w:rPr>
      </w:pPr>
    </w:p>
    <w:p w14:paraId="72ECE2B1" w14:textId="6EBBF75F" w:rsidR="004D64E2" w:rsidRDefault="004D64E2" w:rsidP="004D64E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8203C0" wp14:editId="2A5DE2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651510"/>
            <wp:effectExtent l="0" t="0" r="0" b="0"/>
            <wp:wrapTopAndBottom/>
            <wp:docPr id="318566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hAnsi="PT Astra Serif"/>
          <w:b/>
          <w:sz w:val="28"/>
          <w:szCs w:val="28"/>
        </w:rPr>
        <w:t xml:space="preserve">СОВЕТ                                 </w:t>
      </w:r>
    </w:p>
    <w:p w14:paraId="04C19053" w14:textId="77777777" w:rsidR="004D64E2" w:rsidRDefault="004D64E2" w:rsidP="004D64E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СЕВЕРНОГО МУНИЦИПАЛЬНОГО ОБРАЗОВАНИЯ ХВАЛЫНСКОГО МУНИЦИПАЛЬНОГО РАЙОНА</w:t>
      </w:r>
    </w:p>
    <w:p w14:paraId="10CA628C" w14:textId="77777777" w:rsidR="004D64E2" w:rsidRDefault="004D64E2" w:rsidP="004D64E2">
      <w:pPr>
        <w:pStyle w:val="a3"/>
        <w:tabs>
          <w:tab w:val="left" w:pos="708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3F3356A6" w14:textId="77777777" w:rsidR="004D64E2" w:rsidRDefault="004D64E2" w:rsidP="004D64E2">
      <w:pPr>
        <w:jc w:val="center"/>
        <w:rPr>
          <w:rFonts w:ascii="PT Astra Serif" w:hAnsi="PT Astra Serif"/>
          <w:sz w:val="28"/>
          <w:szCs w:val="28"/>
        </w:rPr>
      </w:pPr>
    </w:p>
    <w:p w14:paraId="2F8FE437" w14:textId="77777777" w:rsidR="004D64E2" w:rsidRDefault="004D64E2" w:rsidP="004D64E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 Е Ш Е Н И Е</w:t>
      </w:r>
    </w:p>
    <w:p w14:paraId="3E32D784" w14:textId="77777777" w:rsidR="004D64E2" w:rsidRDefault="004D64E2" w:rsidP="004D64E2">
      <w:pPr>
        <w:jc w:val="center"/>
        <w:rPr>
          <w:rFonts w:ascii="PT Astra Serif" w:hAnsi="PT Astra Serif"/>
          <w:b/>
          <w:sz w:val="28"/>
          <w:szCs w:val="28"/>
        </w:rPr>
      </w:pPr>
    </w:p>
    <w:p w14:paraId="3F82AC02" w14:textId="304A903E" w:rsidR="004D64E2" w:rsidRDefault="004D64E2" w:rsidP="004D64E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84244" w:rsidRPr="00984244">
        <w:rPr>
          <w:rFonts w:ascii="PT Astra Serif" w:hAnsi="PT Astra Serif"/>
          <w:sz w:val="28"/>
          <w:szCs w:val="28"/>
        </w:rPr>
        <w:t>15 апреля</w:t>
      </w:r>
      <w:r w:rsidRPr="00984244">
        <w:rPr>
          <w:rFonts w:ascii="PT Astra Serif" w:hAnsi="PT Astra Serif"/>
          <w:sz w:val="28"/>
          <w:szCs w:val="28"/>
        </w:rPr>
        <w:t xml:space="preserve"> 2025 г.</w:t>
      </w:r>
      <w:r w:rsidRPr="00984244">
        <w:rPr>
          <w:rFonts w:ascii="PT Astra Serif" w:hAnsi="PT Astra Serif"/>
          <w:sz w:val="28"/>
          <w:szCs w:val="28"/>
        </w:rPr>
        <w:tab/>
      </w:r>
      <w:r w:rsidRPr="00984244">
        <w:rPr>
          <w:rFonts w:ascii="PT Astra Serif" w:hAnsi="PT Astra Serif"/>
          <w:sz w:val="28"/>
          <w:szCs w:val="28"/>
        </w:rPr>
        <w:tab/>
      </w:r>
      <w:r w:rsidRPr="00984244">
        <w:rPr>
          <w:rFonts w:ascii="PT Astra Serif" w:hAnsi="PT Astra Serif"/>
          <w:sz w:val="28"/>
          <w:szCs w:val="28"/>
        </w:rPr>
        <w:tab/>
      </w:r>
      <w:r w:rsidRPr="00984244">
        <w:rPr>
          <w:rFonts w:ascii="PT Astra Serif" w:hAnsi="PT Astra Serif"/>
          <w:sz w:val="28"/>
          <w:szCs w:val="28"/>
        </w:rPr>
        <w:tab/>
      </w:r>
      <w:r w:rsidRPr="00984244">
        <w:rPr>
          <w:rFonts w:ascii="PT Astra Serif" w:hAnsi="PT Astra Serif"/>
          <w:sz w:val="28"/>
          <w:szCs w:val="28"/>
        </w:rPr>
        <w:tab/>
      </w:r>
      <w:r w:rsidRPr="00984244">
        <w:rPr>
          <w:rFonts w:ascii="PT Astra Serif" w:hAnsi="PT Astra Serif"/>
          <w:sz w:val="28"/>
          <w:szCs w:val="28"/>
        </w:rPr>
        <w:tab/>
      </w:r>
      <w:r w:rsidRPr="00984244">
        <w:rPr>
          <w:rFonts w:ascii="PT Astra Serif" w:hAnsi="PT Astra Serif"/>
          <w:sz w:val="28"/>
          <w:szCs w:val="28"/>
        </w:rPr>
        <w:tab/>
        <w:t xml:space="preserve">           №1</w:t>
      </w:r>
      <w:r w:rsidR="00984244" w:rsidRPr="00984244">
        <w:rPr>
          <w:rFonts w:ascii="PT Astra Serif" w:hAnsi="PT Astra Serif"/>
          <w:sz w:val="28"/>
          <w:szCs w:val="28"/>
        </w:rPr>
        <w:t>89</w:t>
      </w:r>
      <w:r>
        <w:rPr>
          <w:rFonts w:ascii="PT Astra Serif" w:hAnsi="PT Astra Serif"/>
          <w:sz w:val="28"/>
          <w:szCs w:val="28"/>
        </w:rPr>
        <w:tab/>
        <w:t xml:space="preserve">                     </w:t>
      </w:r>
    </w:p>
    <w:p w14:paraId="0DB4FFC1" w14:textId="1E2FFFAE" w:rsidR="004D64E2" w:rsidRPr="00C651E8" w:rsidRDefault="004D64E2" w:rsidP="00C651E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п. Северный</w:t>
      </w:r>
    </w:p>
    <w:p w14:paraId="1D42DA3C" w14:textId="77777777" w:rsidR="00C651E8" w:rsidRDefault="00C651E8" w:rsidP="000F434F">
      <w:pPr>
        <w:shd w:val="clear" w:color="auto" w:fill="FFFFFF"/>
        <w:spacing w:after="150"/>
        <w:rPr>
          <w:rFonts w:ascii="PT Astra Serif" w:hAnsi="PT Astra Serif" w:cs="Arial"/>
          <w:b/>
          <w:bCs/>
          <w:color w:val="333333"/>
          <w:sz w:val="28"/>
          <w:szCs w:val="28"/>
        </w:rPr>
      </w:pPr>
    </w:p>
    <w:p w14:paraId="0A76889D" w14:textId="32706797" w:rsidR="004D64E2" w:rsidRPr="000D3404" w:rsidRDefault="004D64E2" w:rsidP="000F434F">
      <w:pPr>
        <w:shd w:val="clear" w:color="auto" w:fill="FFFFFF"/>
        <w:spacing w:after="150"/>
        <w:rPr>
          <w:rFonts w:ascii="PT Astra Serif" w:hAnsi="PT Astra Serif" w:cs="Arial"/>
          <w:b/>
          <w:bCs/>
          <w:color w:val="333333"/>
          <w:sz w:val="28"/>
          <w:szCs w:val="28"/>
        </w:rPr>
      </w:pPr>
      <w:r w:rsidRPr="000D3404">
        <w:rPr>
          <w:rFonts w:ascii="PT Astra Serif" w:hAnsi="PT Astra Serif" w:cs="Arial"/>
          <w:b/>
          <w:bCs/>
          <w:color w:val="333333"/>
          <w:sz w:val="28"/>
          <w:szCs w:val="28"/>
        </w:rPr>
        <w:t>Об отчете о результатах приватизации муниципального имущества Северного муниципального образования Хвалынского муниципального района Саратовской области</w:t>
      </w:r>
    </w:p>
    <w:p w14:paraId="0063AF8D" w14:textId="77777777" w:rsidR="004D64E2" w:rsidRPr="00C651E8" w:rsidRDefault="004D64E2" w:rsidP="004D64E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317EFD90" w14:textId="47284A1C" w:rsidR="008A6902" w:rsidRPr="000D3404" w:rsidRDefault="008A6902" w:rsidP="008A6902">
      <w:pPr>
        <w:suppressAutoHyphens/>
        <w:ind w:right="-6" w:firstLine="708"/>
        <w:jc w:val="both"/>
        <w:rPr>
          <w:rFonts w:ascii="PT Astra Serif" w:hAnsi="PT Astra Serif"/>
          <w:sz w:val="28"/>
          <w:szCs w:val="28"/>
        </w:rPr>
      </w:pPr>
      <w:r w:rsidRPr="000D3404">
        <w:rPr>
          <w:rFonts w:ascii="PT Astra Serif" w:hAnsi="PT Astra Serif"/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Федеральным законом от 06.10.2003 №131-ФЗ «Об общих принципах организации местного самоуправления в Российской Федерации», решением  Совета Северного муниципального образования №</w:t>
      </w:r>
      <w:r w:rsidR="00984244">
        <w:rPr>
          <w:rFonts w:ascii="PT Astra Serif" w:hAnsi="PT Astra Serif"/>
          <w:sz w:val="28"/>
          <w:szCs w:val="28"/>
        </w:rPr>
        <w:t>136</w:t>
      </w:r>
      <w:r w:rsidRPr="000D3404">
        <w:rPr>
          <w:rFonts w:ascii="PT Astra Serif" w:hAnsi="PT Astra Serif"/>
          <w:sz w:val="28"/>
          <w:szCs w:val="28"/>
        </w:rPr>
        <w:t xml:space="preserve"> от </w:t>
      </w:r>
      <w:r w:rsidR="00984244">
        <w:rPr>
          <w:rFonts w:ascii="PT Astra Serif" w:hAnsi="PT Astra Serif"/>
          <w:sz w:val="28"/>
          <w:szCs w:val="28"/>
        </w:rPr>
        <w:t>28</w:t>
      </w:r>
      <w:r w:rsidRPr="000D3404">
        <w:rPr>
          <w:rFonts w:ascii="PT Astra Serif" w:hAnsi="PT Astra Serif"/>
          <w:sz w:val="28"/>
          <w:szCs w:val="28"/>
        </w:rPr>
        <w:t xml:space="preserve"> декабря 202</w:t>
      </w:r>
      <w:r w:rsidR="00984244">
        <w:rPr>
          <w:rFonts w:ascii="PT Astra Serif" w:hAnsi="PT Astra Serif"/>
          <w:sz w:val="28"/>
          <w:szCs w:val="28"/>
        </w:rPr>
        <w:t xml:space="preserve">4 </w:t>
      </w:r>
      <w:r w:rsidRPr="000D3404">
        <w:rPr>
          <w:rFonts w:ascii="PT Astra Serif" w:hAnsi="PT Astra Serif"/>
          <w:sz w:val="28"/>
          <w:szCs w:val="28"/>
        </w:rPr>
        <w:t>г. «Об утверждении прогнозного плана  (программы) приватизации муниципального имущества на 202</w:t>
      </w:r>
      <w:r w:rsidR="00984244">
        <w:rPr>
          <w:rFonts w:ascii="PT Astra Serif" w:hAnsi="PT Astra Serif"/>
          <w:sz w:val="28"/>
          <w:szCs w:val="28"/>
        </w:rPr>
        <w:t>5</w:t>
      </w:r>
      <w:r w:rsidRPr="000D3404">
        <w:rPr>
          <w:rFonts w:ascii="PT Astra Serif" w:hAnsi="PT Astra Serif"/>
          <w:sz w:val="28"/>
          <w:szCs w:val="28"/>
        </w:rPr>
        <w:t xml:space="preserve"> год», рассмотрев отчет об исполнении Прогнозного плана (программы) приватизации муниципального имущества на 202</w:t>
      </w:r>
      <w:r w:rsidR="00984244">
        <w:rPr>
          <w:rFonts w:ascii="PT Astra Serif" w:hAnsi="PT Astra Serif"/>
          <w:sz w:val="28"/>
          <w:szCs w:val="28"/>
        </w:rPr>
        <w:t>5</w:t>
      </w:r>
      <w:r w:rsidRPr="000D3404">
        <w:rPr>
          <w:rFonts w:ascii="PT Astra Serif" w:hAnsi="PT Astra Serif"/>
          <w:sz w:val="28"/>
          <w:szCs w:val="28"/>
        </w:rPr>
        <w:t xml:space="preserve"> год, Совет Северного муниципального образования </w:t>
      </w:r>
    </w:p>
    <w:p w14:paraId="4E29AAC6" w14:textId="65689E28" w:rsidR="004D64E2" w:rsidRPr="000D3404" w:rsidRDefault="004D64E2" w:rsidP="004D64E2">
      <w:pPr>
        <w:shd w:val="clear" w:color="auto" w:fill="FFFFFF"/>
        <w:spacing w:after="150"/>
        <w:jc w:val="both"/>
        <w:rPr>
          <w:rFonts w:ascii="PT Astra Serif" w:hAnsi="PT Astra Serif" w:cs="Arial"/>
          <w:color w:val="333333"/>
          <w:sz w:val="28"/>
          <w:szCs w:val="28"/>
        </w:rPr>
      </w:pPr>
    </w:p>
    <w:p w14:paraId="2F8945F9" w14:textId="77777777" w:rsidR="004D64E2" w:rsidRPr="000D3404" w:rsidRDefault="004D64E2" w:rsidP="004D64E2">
      <w:pPr>
        <w:shd w:val="clear" w:color="auto" w:fill="FFFFFF"/>
        <w:spacing w:after="150"/>
        <w:jc w:val="center"/>
        <w:rPr>
          <w:rFonts w:ascii="PT Astra Serif" w:hAnsi="PT Astra Serif" w:cs="Arial"/>
          <w:color w:val="333333"/>
          <w:sz w:val="28"/>
          <w:szCs w:val="28"/>
        </w:rPr>
      </w:pPr>
      <w:r w:rsidRPr="000D3404">
        <w:rPr>
          <w:rFonts w:ascii="PT Astra Serif" w:hAnsi="PT Astra Serif" w:cs="Arial"/>
          <w:b/>
          <w:bCs/>
          <w:color w:val="333333"/>
          <w:sz w:val="28"/>
          <w:szCs w:val="28"/>
        </w:rPr>
        <w:t>РЕШИЛ:</w:t>
      </w:r>
    </w:p>
    <w:p w14:paraId="404E2558" w14:textId="2A137ECF" w:rsidR="004D64E2" w:rsidRPr="000D3404" w:rsidRDefault="004D64E2" w:rsidP="004D64E2">
      <w:pPr>
        <w:shd w:val="clear" w:color="auto" w:fill="FFFFFF"/>
        <w:spacing w:after="0"/>
        <w:jc w:val="both"/>
        <w:rPr>
          <w:rFonts w:ascii="PT Astra Serif" w:hAnsi="PT Astra Serif" w:cs="Arial"/>
          <w:color w:val="333333"/>
          <w:sz w:val="28"/>
          <w:szCs w:val="28"/>
        </w:rPr>
      </w:pPr>
      <w:r>
        <w:rPr>
          <w:rFonts w:ascii="PT Astra Serif" w:hAnsi="PT Astra Serif" w:cs="Arial"/>
          <w:color w:val="333333"/>
        </w:rPr>
        <w:tab/>
      </w:r>
      <w:r w:rsidRPr="000D3404">
        <w:rPr>
          <w:rFonts w:ascii="PT Astra Serif" w:hAnsi="PT Astra Serif" w:cs="Arial"/>
          <w:color w:val="333333"/>
          <w:sz w:val="28"/>
          <w:szCs w:val="28"/>
        </w:rPr>
        <w:t>1.</w:t>
      </w:r>
      <w:r w:rsidR="008A6902" w:rsidRPr="000D3404">
        <w:rPr>
          <w:rFonts w:ascii="PT Astra Serif" w:hAnsi="PT Astra Serif" w:cs="Arial"/>
          <w:color w:val="333333"/>
          <w:sz w:val="28"/>
          <w:szCs w:val="28"/>
        </w:rPr>
        <w:t xml:space="preserve">Принять к сведению отчет о результатах приватизации муниципального имущества Северного муниципального образования Хвалынского муниципального района Саратовской области </w:t>
      </w:r>
      <w:r w:rsidRPr="000D3404">
        <w:rPr>
          <w:rFonts w:ascii="PT Astra Serif" w:hAnsi="PT Astra Serif" w:cs="Arial"/>
          <w:color w:val="333333"/>
          <w:sz w:val="28"/>
          <w:szCs w:val="28"/>
        </w:rPr>
        <w:t>(согласно приложению).</w:t>
      </w:r>
    </w:p>
    <w:p w14:paraId="10FB6A2D" w14:textId="7F473F01" w:rsidR="004D64E2" w:rsidRPr="000D3404" w:rsidRDefault="004D64E2" w:rsidP="004D64E2">
      <w:pPr>
        <w:shd w:val="clear" w:color="auto" w:fill="FFFFFF"/>
        <w:spacing w:after="0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D3404">
        <w:rPr>
          <w:rFonts w:ascii="PT Astra Serif" w:hAnsi="PT Astra Serif" w:cs="Arial"/>
          <w:color w:val="333333"/>
          <w:sz w:val="28"/>
          <w:szCs w:val="28"/>
        </w:rPr>
        <w:tab/>
        <w:t xml:space="preserve">2.Настоящее решение вступает в силу </w:t>
      </w:r>
      <w:r w:rsidR="008A6902" w:rsidRPr="000D3404">
        <w:rPr>
          <w:rFonts w:ascii="PT Astra Serif" w:hAnsi="PT Astra Serif" w:cs="Arial"/>
          <w:color w:val="333333"/>
          <w:sz w:val="28"/>
          <w:szCs w:val="28"/>
        </w:rPr>
        <w:t xml:space="preserve">со дня его принятия и </w:t>
      </w:r>
      <w:r w:rsidR="000D3404" w:rsidRPr="000D3404">
        <w:rPr>
          <w:rFonts w:ascii="PT Astra Serif" w:hAnsi="PT Astra Serif" w:cs="Arial"/>
          <w:color w:val="333333"/>
          <w:sz w:val="28"/>
          <w:szCs w:val="28"/>
        </w:rPr>
        <w:t xml:space="preserve">подлежит </w:t>
      </w:r>
      <w:r w:rsidRPr="000D3404">
        <w:rPr>
          <w:rFonts w:ascii="PT Astra Serif" w:hAnsi="PT Astra Serif" w:cs="Arial"/>
          <w:color w:val="333333"/>
          <w:sz w:val="28"/>
          <w:szCs w:val="28"/>
        </w:rPr>
        <w:t>обнародовани</w:t>
      </w:r>
      <w:r w:rsidR="000D3404" w:rsidRPr="000D3404">
        <w:rPr>
          <w:rFonts w:ascii="PT Astra Serif" w:hAnsi="PT Astra Serif" w:cs="Arial"/>
          <w:color w:val="333333"/>
          <w:sz w:val="28"/>
          <w:szCs w:val="28"/>
        </w:rPr>
        <w:t>ю</w:t>
      </w:r>
      <w:r w:rsidRPr="000D3404">
        <w:rPr>
          <w:rFonts w:ascii="PT Astra Serif" w:hAnsi="PT Astra Serif" w:cs="Arial"/>
          <w:color w:val="333333"/>
          <w:sz w:val="28"/>
          <w:szCs w:val="28"/>
        </w:rPr>
        <w:t>.</w:t>
      </w:r>
    </w:p>
    <w:p w14:paraId="18250596" w14:textId="77777777" w:rsidR="004D64E2" w:rsidRDefault="004D64E2" w:rsidP="004D64E2">
      <w:pPr>
        <w:shd w:val="clear" w:color="auto" w:fill="FFFFFF"/>
        <w:spacing w:after="0"/>
        <w:jc w:val="both"/>
        <w:rPr>
          <w:rFonts w:ascii="PT Astra Serif" w:hAnsi="PT Astra Serif" w:cs="Arial"/>
          <w:color w:val="333333"/>
        </w:rPr>
      </w:pPr>
    </w:p>
    <w:p w14:paraId="5F53F8AC" w14:textId="77777777" w:rsidR="004D64E2" w:rsidRDefault="004D64E2" w:rsidP="004D64E2">
      <w:pPr>
        <w:shd w:val="clear" w:color="auto" w:fill="FFFFFF"/>
        <w:spacing w:after="0"/>
        <w:jc w:val="both"/>
        <w:rPr>
          <w:rFonts w:ascii="PT Astra Serif" w:hAnsi="PT Astra Serif" w:cs="Arial"/>
          <w:color w:val="333333"/>
        </w:rPr>
      </w:pPr>
    </w:p>
    <w:p w14:paraId="4905E1AC" w14:textId="1D58EA95" w:rsidR="00782BE1" w:rsidRDefault="000D3404" w:rsidP="00C651E8">
      <w:pPr>
        <w:shd w:val="clear" w:color="auto" w:fill="FFFFFF"/>
        <w:spacing w:after="0"/>
        <w:rPr>
          <w:rFonts w:ascii="PT Astra Serif" w:hAnsi="PT Astra Serif" w:cs="Arial"/>
          <w:color w:val="333333"/>
          <w:sz w:val="28"/>
          <w:szCs w:val="28"/>
        </w:rPr>
      </w:pPr>
      <w:r w:rsidRPr="00C651E8">
        <w:rPr>
          <w:rFonts w:ascii="PT Astra Serif" w:hAnsi="PT Astra Serif" w:cs="Arial"/>
          <w:color w:val="333333"/>
          <w:sz w:val="28"/>
          <w:szCs w:val="28"/>
        </w:rPr>
        <w:t>Глава</w:t>
      </w:r>
      <w:r w:rsidR="00C651E8" w:rsidRPr="00C651E8">
        <w:rPr>
          <w:rFonts w:ascii="PT Astra Serif" w:hAnsi="PT Astra Serif" w:cs="Arial"/>
          <w:color w:val="333333"/>
          <w:sz w:val="28"/>
          <w:szCs w:val="28"/>
        </w:rPr>
        <w:t xml:space="preserve"> </w:t>
      </w:r>
      <w:r w:rsidRPr="00C651E8">
        <w:rPr>
          <w:rFonts w:ascii="PT Astra Serif" w:hAnsi="PT Astra Serif" w:cs="Arial"/>
          <w:color w:val="333333"/>
          <w:sz w:val="28"/>
          <w:szCs w:val="28"/>
        </w:rPr>
        <w:t>Северного</w:t>
      </w:r>
      <w:r w:rsidR="00C651E8" w:rsidRPr="00C651E8">
        <w:rPr>
          <w:rFonts w:ascii="PT Astra Serif" w:hAnsi="PT Astra Serif" w:cs="Arial"/>
          <w:color w:val="333333"/>
          <w:sz w:val="28"/>
          <w:szCs w:val="28"/>
        </w:rPr>
        <w:t xml:space="preserve"> </w:t>
      </w:r>
      <w:r w:rsidR="004D64E2" w:rsidRPr="00C651E8">
        <w:rPr>
          <w:rFonts w:ascii="PT Astra Serif" w:hAnsi="PT Astra Serif" w:cs="Arial"/>
          <w:color w:val="333333"/>
          <w:sz w:val="28"/>
          <w:szCs w:val="28"/>
        </w:rPr>
        <w:t xml:space="preserve">муниципального образования                            </w:t>
      </w:r>
      <w:r w:rsidR="00C651E8">
        <w:rPr>
          <w:rFonts w:ascii="PT Astra Serif" w:hAnsi="PT Astra Serif" w:cs="Arial"/>
          <w:color w:val="333333"/>
          <w:sz w:val="28"/>
          <w:szCs w:val="28"/>
        </w:rPr>
        <w:t>А.Н. Киселев</w:t>
      </w:r>
      <w:r w:rsidR="004D64E2" w:rsidRPr="00C651E8">
        <w:rPr>
          <w:rFonts w:ascii="PT Astra Serif" w:hAnsi="PT Astra Serif" w:cs="Arial"/>
          <w:color w:val="333333"/>
          <w:sz w:val="28"/>
          <w:szCs w:val="28"/>
        </w:rPr>
        <w:t xml:space="preserve">  </w:t>
      </w:r>
    </w:p>
    <w:p w14:paraId="7604485C" w14:textId="77777777" w:rsidR="00782BE1" w:rsidRDefault="00782BE1" w:rsidP="00782BE1">
      <w:pPr>
        <w:spacing w:after="0"/>
        <w:ind w:firstLine="709"/>
        <w:jc w:val="both"/>
        <w:rPr>
          <w:rFonts w:ascii="PT Astra Serif" w:hAnsi="PT Astra Serif"/>
        </w:rPr>
        <w:sectPr w:rsidR="00782BE1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3F64F9">
        <w:rPr>
          <w:rFonts w:ascii="PT Astra Serif" w:hAnsi="PT Astra Serif"/>
        </w:rPr>
        <w:t xml:space="preserve">                                                                                                             </w:t>
      </w:r>
    </w:p>
    <w:p w14:paraId="01AF5084" w14:textId="4E71923F" w:rsidR="00782BE1" w:rsidRPr="003F64F9" w:rsidRDefault="00782BE1" w:rsidP="00782BE1">
      <w:pPr>
        <w:spacing w:after="0"/>
        <w:ind w:firstLine="709"/>
        <w:jc w:val="right"/>
        <w:rPr>
          <w:rFonts w:asciiTheme="minorHAnsi" w:hAnsiTheme="minorHAnsi" w:cstheme="minorHAnsi"/>
        </w:rPr>
      </w:pPr>
      <w:r w:rsidRPr="003F64F9">
        <w:rPr>
          <w:rFonts w:ascii="PT Astra Serif" w:hAnsi="PT Astra Serif"/>
        </w:rPr>
        <w:lastRenderedPageBreak/>
        <w:t xml:space="preserve"> </w:t>
      </w:r>
      <w:r w:rsidRPr="003F64F9">
        <w:rPr>
          <w:rFonts w:asciiTheme="minorHAnsi" w:hAnsiTheme="minorHAnsi" w:cstheme="minorHAnsi"/>
        </w:rPr>
        <w:t xml:space="preserve">Приложение </w:t>
      </w:r>
    </w:p>
    <w:p w14:paraId="3DB080F0" w14:textId="77777777" w:rsidR="00782BE1" w:rsidRPr="003F64F9" w:rsidRDefault="00782BE1" w:rsidP="00782BE1">
      <w:pPr>
        <w:spacing w:after="0"/>
        <w:ind w:left="8496"/>
        <w:jc w:val="right"/>
        <w:rPr>
          <w:rFonts w:asciiTheme="minorHAnsi" w:hAnsiTheme="minorHAnsi" w:cstheme="minorHAnsi"/>
        </w:rPr>
      </w:pPr>
      <w:r w:rsidRPr="003F64F9">
        <w:rPr>
          <w:rFonts w:asciiTheme="minorHAnsi" w:hAnsiTheme="minorHAnsi" w:cstheme="minorHAnsi"/>
        </w:rPr>
        <w:t xml:space="preserve">          к решению Совета Северного МО </w:t>
      </w:r>
    </w:p>
    <w:p w14:paraId="374F5EBE" w14:textId="77777777" w:rsidR="00782BE1" w:rsidRPr="003F64F9" w:rsidRDefault="00782BE1" w:rsidP="00782BE1">
      <w:pPr>
        <w:spacing w:after="0"/>
        <w:ind w:left="8496"/>
        <w:jc w:val="right"/>
        <w:rPr>
          <w:rFonts w:ascii="PT Astra Serif" w:hAnsi="PT Astra Serif"/>
        </w:rPr>
      </w:pPr>
      <w:r w:rsidRPr="003F64F9">
        <w:rPr>
          <w:rFonts w:asciiTheme="minorHAnsi" w:hAnsiTheme="minorHAnsi" w:cstheme="minorHAnsi"/>
        </w:rPr>
        <w:t xml:space="preserve">          от 15 апреля 2026 г. №189</w:t>
      </w:r>
      <w:r w:rsidRPr="003F64F9">
        <w:rPr>
          <w:rFonts w:ascii="PT Astra Serif" w:hAnsi="PT Astra Serif"/>
        </w:rPr>
        <w:t xml:space="preserve">                                                  </w:t>
      </w:r>
    </w:p>
    <w:p w14:paraId="7AF26A8C" w14:textId="739561A5" w:rsidR="00782BE1" w:rsidRPr="003F64F9" w:rsidRDefault="00782BE1" w:rsidP="00782BE1">
      <w:pPr>
        <w:tabs>
          <w:tab w:val="left" w:pos="10770"/>
        </w:tabs>
        <w:jc w:val="center"/>
        <w:rPr>
          <w:rFonts w:ascii="PT Astra Serif" w:hAnsi="PT Astra Serif"/>
        </w:rPr>
      </w:pPr>
      <w:r w:rsidRPr="003F64F9">
        <w:rPr>
          <w:rFonts w:ascii="PT Astra Serif" w:hAnsi="PT Astra Serif"/>
        </w:rPr>
        <w:t>ОТЧЕТ</w:t>
      </w:r>
    </w:p>
    <w:p w14:paraId="40EE80A9" w14:textId="44CFEA8E" w:rsidR="00782BE1" w:rsidRPr="003F64F9" w:rsidRDefault="00782BE1" w:rsidP="00782BE1">
      <w:pPr>
        <w:tabs>
          <w:tab w:val="left" w:pos="10770"/>
        </w:tabs>
        <w:jc w:val="center"/>
        <w:rPr>
          <w:rFonts w:ascii="PT Astra Serif" w:hAnsi="PT Astra Serif"/>
        </w:rPr>
      </w:pPr>
      <w:r w:rsidRPr="003F64F9">
        <w:rPr>
          <w:rFonts w:ascii="PT Astra Serif" w:hAnsi="PT Astra Serif"/>
        </w:rPr>
        <w:t>об исполнении Прогнозного плана (программы) приватизации муниципального имущества Северного муниципального образования за 2025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559"/>
        <w:gridCol w:w="2080"/>
        <w:gridCol w:w="2080"/>
        <w:gridCol w:w="2080"/>
        <w:gridCol w:w="2080"/>
      </w:tblGrid>
      <w:tr w:rsidR="00782BE1" w:rsidRPr="003F64F9" w14:paraId="480A2701" w14:textId="77777777" w:rsidTr="00932431">
        <w:tc>
          <w:tcPr>
            <w:tcW w:w="846" w:type="dxa"/>
          </w:tcPr>
          <w:p w14:paraId="18CA9A5B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№ п/п</w:t>
            </w:r>
          </w:p>
        </w:tc>
        <w:tc>
          <w:tcPr>
            <w:tcW w:w="2835" w:type="dxa"/>
          </w:tcPr>
          <w:p w14:paraId="2F90490F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Адрес объекта</w:t>
            </w:r>
          </w:p>
        </w:tc>
        <w:tc>
          <w:tcPr>
            <w:tcW w:w="2559" w:type="dxa"/>
          </w:tcPr>
          <w:p w14:paraId="4D4FA089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Наименование объекта</w:t>
            </w:r>
          </w:p>
        </w:tc>
        <w:tc>
          <w:tcPr>
            <w:tcW w:w="2080" w:type="dxa"/>
          </w:tcPr>
          <w:p w14:paraId="02CE8AAE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 xml:space="preserve">Площадь </w:t>
            </w:r>
            <w:proofErr w:type="spellStart"/>
            <w:r w:rsidRPr="003F64F9">
              <w:rPr>
                <w:rFonts w:ascii="PT Astra Serif" w:hAnsi="PT Astra Serif"/>
              </w:rPr>
              <w:t>кв.м</w:t>
            </w:r>
            <w:proofErr w:type="spellEnd"/>
            <w:r w:rsidRPr="003F64F9">
              <w:rPr>
                <w:rFonts w:ascii="PT Astra Serif" w:hAnsi="PT Astra Serif"/>
              </w:rPr>
              <w:t>.</w:t>
            </w:r>
          </w:p>
        </w:tc>
        <w:tc>
          <w:tcPr>
            <w:tcW w:w="2080" w:type="dxa"/>
          </w:tcPr>
          <w:p w14:paraId="48AADFB2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Рыночная оценка</w:t>
            </w:r>
          </w:p>
        </w:tc>
        <w:tc>
          <w:tcPr>
            <w:tcW w:w="2080" w:type="dxa"/>
          </w:tcPr>
          <w:p w14:paraId="5E548921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Способ приватизации</w:t>
            </w:r>
          </w:p>
        </w:tc>
        <w:tc>
          <w:tcPr>
            <w:tcW w:w="2080" w:type="dxa"/>
          </w:tcPr>
          <w:p w14:paraId="6C1DA32F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Цена продажи, тыс. руб.</w:t>
            </w:r>
          </w:p>
        </w:tc>
      </w:tr>
      <w:tr w:rsidR="00782BE1" w:rsidRPr="003F64F9" w14:paraId="26E2C80B" w14:textId="77777777" w:rsidTr="00932431">
        <w:tc>
          <w:tcPr>
            <w:tcW w:w="846" w:type="dxa"/>
          </w:tcPr>
          <w:p w14:paraId="48871E9D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1</w:t>
            </w:r>
          </w:p>
        </w:tc>
        <w:tc>
          <w:tcPr>
            <w:tcW w:w="2835" w:type="dxa"/>
          </w:tcPr>
          <w:p w14:paraId="02AE514B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Саратовская обл., Хвалынский р-он, тер. Северного МО, из земель совхоза «Хвалынский»</w:t>
            </w:r>
          </w:p>
        </w:tc>
        <w:tc>
          <w:tcPr>
            <w:tcW w:w="2559" w:type="dxa"/>
          </w:tcPr>
          <w:p w14:paraId="74715F11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Общая долевая собственность, доля в праве 2/481 от 9308104</w:t>
            </w:r>
          </w:p>
        </w:tc>
        <w:tc>
          <w:tcPr>
            <w:tcW w:w="2080" w:type="dxa"/>
          </w:tcPr>
          <w:p w14:paraId="3C59118E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 xml:space="preserve">      308000</w:t>
            </w:r>
          </w:p>
        </w:tc>
        <w:tc>
          <w:tcPr>
            <w:tcW w:w="2080" w:type="dxa"/>
          </w:tcPr>
          <w:p w14:paraId="4003413D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 xml:space="preserve">         -</w:t>
            </w:r>
          </w:p>
        </w:tc>
        <w:tc>
          <w:tcPr>
            <w:tcW w:w="2080" w:type="dxa"/>
          </w:tcPr>
          <w:p w14:paraId="57EA9408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По заявлениям</w:t>
            </w:r>
          </w:p>
        </w:tc>
        <w:tc>
          <w:tcPr>
            <w:tcW w:w="2080" w:type="dxa"/>
          </w:tcPr>
          <w:p w14:paraId="5D3DCCB3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169 708,00</w:t>
            </w:r>
          </w:p>
        </w:tc>
      </w:tr>
      <w:tr w:rsidR="00782BE1" w:rsidRPr="003F64F9" w14:paraId="67568843" w14:textId="77777777" w:rsidTr="00932431">
        <w:tc>
          <w:tcPr>
            <w:tcW w:w="846" w:type="dxa"/>
          </w:tcPr>
          <w:p w14:paraId="65211FBE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2</w:t>
            </w:r>
          </w:p>
        </w:tc>
        <w:tc>
          <w:tcPr>
            <w:tcW w:w="2835" w:type="dxa"/>
          </w:tcPr>
          <w:p w14:paraId="42CB9C62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  <w:color w:val="000000"/>
              </w:rPr>
              <w:t>Саратовская область, Хвалынский район, с/з «Черный Затон» с кадастровым номером 64:37:000000:2807</w:t>
            </w:r>
          </w:p>
        </w:tc>
        <w:tc>
          <w:tcPr>
            <w:tcW w:w="2559" w:type="dxa"/>
          </w:tcPr>
          <w:p w14:paraId="183B25B5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080" w:type="dxa"/>
          </w:tcPr>
          <w:p w14:paraId="30225CE2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 xml:space="preserve">       870000</w:t>
            </w:r>
          </w:p>
        </w:tc>
        <w:tc>
          <w:tcPr>
            <w:tcW w:w="2080" w:type="dxa"/>
          </w:tcPr>
          <w:p w14:paraId="3152128F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 xml:space="preserve">           -</w:t>
            </w:r>
          </w:p>
        </w:tc>
        <w:tc>
          <w:tcPr>
            <w:tcW w:w="2080" w:type="dxa"/>
          </w:tcPr>
          <w:p w14:paraId="349EC43A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 xml:space="preserve">    аукцион</w:t>
            </w:r>
          </w:p>
        </w:tc>
        <w:tc>
          <w:tcPr>
            <w:tcW w:w="2080" w:type="dxa"/>
          </w:tcPr>
          <w:p w14:paraId="49DABB76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3192900,00</w:t>
            </w:r>
          </w:p>
        </w:tc>
      </w:tr>
      <w:tr w:rsidR="00782BE1" w:rsidRPr="003F64F9" w14:paraId="0258AC65" w14:textId="77777777" w:rsidTr="00932431">
        <w:tc>
          <w:tcPr>
            <w:tcW w:w="846" w:type="dxa"/>
          </w:tcPr>
          <w:p w14:paraId="7DB66FD7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</w:tcPr>
          <w:p w14:paraId="5AED94D3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Итого:</w:t>
            </w:r>
          </w:p>
        </w:tc>
        <w:tc>
          <w:tcPr>
            <w:tcW w:w="2559" w:type="dxa"/>
          </w:tcPr>
          <w:p w14:paraId="67733718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</w:tcPr>
          <w:p w14:paraId="4A1588C2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</w:tcPr>
          <w:p w14:paraId="372C49AD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</w:tcPr>
          <w:p w14:paraId="39134B76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</w:tcPr>
          <w:p w14:paraId="3442D100" w14:textId="77777777" w:rsidR="00782BE1" w:rsidRPr="003F64F9" w:rsidRDefault="00782BE1" w:rsidP="00932431">
            <w:pPr>
              <w:rPr>
                <w:rFonts w:ascii="PT Astra Serif" w:hAnsi="PT Astra Serif"/>
              </w:rPr>
            </w:pPr>
            <w:r w:rsidRPr="003F64F9">
              <w:rPr>
                <w:rFonts w:ascii="PT Astra Serif" w:hAnsi="PT Astra Serif"/>
              </w:rPr>
              <w:t>3 362608,00</w:t>
            </w:r>
          </w:p>
        </w:tc>
      </w:tr>
    </w:tbl>
    <w:p w14:paraId="1EDA456F" w14:textId="77777777" w:rsidR="00782BE1" w:rsidRPr="003F64F9" w:rsidRDefault="00782BE1" w:rsidP="00782BE1">
      <w:pPr>
        <w:rPr>
          <w:rFonts w:ascii="PT Astra Serif" w:hAnsi="PT Astra Serif"/>
        </w:rPr>
      </w:pPr>
    </w:p>
    <w:p w14:paraId="0360A56A" w14:textId="682405F8" w:rsidR="004D64E2" w:rsidRPr="00C651E8" w:rsidRDefault="004D64E2" w:rsidP="00C651E8">
      <w:pPr>
        <w:shd w:val="clear" w:color="auto" w:fill="FFFFFF"/>
        <w:spacing w:after="0"/>
        <w:rPr>
          <w:rFonts w:ascii="PT Astra Serif" w:hAnsi="PT Astra Serif" w:cs="Arial"/>
          <w:color w:val="333333"/>
          <w:sz w:val="28"/>
          <w:szCs w:val="28"/>
        </w:rPr>
      </w:pPr>
      <w:r w:rsidRPr="00C651E8">
        <w:rPr>
          <w:rFonts w:ascii="PT Astra Serif" w:hAnsi="PT Astra Serif" w:cs="Arial"/>
          <w:color w:val="333333"/>
          <w:sz w:val="28"/>
          <w:szCs w:val="28"/>
        </w:rPr>
        <w:t xml:space="preserve">                                       </w:t>
      </w:r>
    </w:p>
    <w:p w14:paraId="175CA598" w14:textId="77777777" w:rsidR="00F12C76" w:rsidRDefault="00F12C76" w:rsidP="006C0B77">
      <w:pPr>
        <w:spacing w:after="0"/>
        <w:ind w:firstLine="709"/>
        <w:jc w:val="both"/>
      </w:pPr>
    </w:p>
    <w:sectPr w:rsidR="00F12C76" w:rsidSect="00782BE1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3"/>
    <w:rsid w:val="000D3404"/>
    <w:rsid w:val="000F434F"/>
    <w:rsid w:val="00481713"/>
    <w:rsid w:val="004D64E2"/>
    <w:rsid w:val="006C0B77"/>
    <w:rsid w:val="00782BE1"/>
    <w:rsid w:val="008242FF"/>
    <w:rsid w:val="00870751"/>
    <w:rsid w:val="008A6902"/>
    <w:rsid w:val="00922C48"/>
    <w:rsid w:val="00984244"/>
    <w:rsid w:val="00B915B7"/>
    <w:rsid w:val="00BF6F92"/>
    <w:rsid w:val="00C651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A649"/>
  <w15:chartTrackingRefBased/>
  <w15:docId w15:val="{65A6CFE0-6E6C-40D6-BB27-DC3358E4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4E2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D64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D64E2"/>
    <w:pPr>
      <w:tabs>
        <w:tab w:val="left" w:pos="5633"/>
      </w:tabs>
      <w:jc w:val="center"/>
    </w:pPr>
    <w:rPr>
      <w:sz w:val="32"/>
    </w:rPr>
  </w:style>
  <w:style w:type="paragraph" w:customStyle="1" w:styleId="msonormalcxspmiddle">
    <w:name w:val="msonormalcxspmiddle"/>
    <w:basedOn w:val="a"/>
    <w:rsid w:val="004D64E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D64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uiPriority w:val="39"/>
    <w:rsid w:val="0078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Professional</cp:lastModifiedBy>
  <cp:revision>5</cp:revision>
  <dcterms:created xsi:type="dcterms:W3CDTF">2025-02-18T05:42:00Z</dcterms:created>
  <dcterms:modified xsi:type="dcterms:W3CDTF">2026-04-23T07:03:00Z</dcterms:modified>
</cp:coreProperties>
</file>