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7F" w:rsidRDefault="00665E7F" w:rsidP="00665E7F">
      <w:pPr>
        <w:pStyle w:val="a8"/>
        <w:tabs>
          <w:tab w:val="left" w:pos="708"/>
        </w:tabs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>СОВЕТ</w:t>
      </w:r>
    </w:p>
    <w:p w:rsidR="00665E7F" w:rsidRDefault="00665E7F" w:rsidP="00665E7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Алексеевского</w:t>
      </w:r>
    </w:p>
    <w:p w:rsidR="00665E7F" w:rsidRDefault="00665E7F" w:rsidP="00665E7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665E7F" w:rsidRPr="00665E7F" w:rsidRDefault="00665E7F" w:rsidP="00665E7F">
      <w:pPr>
        <w:pStyle w:val="8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665E7F">
        <w:rPr>
          <w:rFonts w:ascii="PT Astra Serif" w:hAnsi="PT Astra Serif"/>
          <w:b/>
          <w:color w:val="auto"/>
          <w:sz w:val="28"/>
          <w:szCs w:val="28"/>
        </w:rPr>
        <w:t>Хвалынского муниципального района Саратовской области</w:t>
      </w:r>
    </w:p>
    <w:p w:rsidR="00665E7F" w:rsidRDefault="00665E7F" w:rsidP="00665E7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65E7F" w:rsidRDefault="00665E7F" w:rsidP="00665E7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Р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665E7F" w:rsidRDefault="00665E7F" w:rsidP="00665E7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665E7F" w:rsidRDefault="00665E7F" w:rsidP="00665E7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24 июля 2023 года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№ 93</w:t>
      </w:r>
    </w:p>
    <w:p w:rsidR="00665E7F" w:rsidRDefault="00665E7F" w:rsidP="00665E7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665E7F" w:rsidRDefault="00665E7F" w:rsidP="00665E7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Алексеевского муниципального образования</w:t>
      </w:r>
    </w:p>
    <w:p w:rsidR="00665E7F" w:rsidRDefault="00665E7F" w:rsidP="00665E7F">
      <w:pPr>
        <w:shd w:val="clear" w:color="auto" w:fill="FFFFFF"/>
        <w:spacing w:after="0" w:line="240" w:lineRule="auto"/>
        <w:ind w:firstLine="567"/>
        <w:rPr>
          <w:rFonts w:ascii="PT Astra Serif" w:hAnsi="PT Astra Serif"/>
          <w:b/>
          <w:color w:val="000000"/>
          <w:sz w:val="28"/>
          <w:szCs w:val="28"/>
        </w:rPr>
      </w:pPr>
    </w:p>
    <w:p w:rsidR="00665E7F" w:rsidRDefault="00665E7F" w:rsidP="00665E7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(в редакции решения от </w:t>
      </w:r>
      <w:hyperlink r:id="rId8" w:tooltip="решение от 27.02.2025 0:00:00 №175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от 24 июля 2023 года № 93 «Об утверждении Положения о муниципальн" w:history="1">
        <w:r>
          <w:rPr>
            <w:rStyle w:val="a5"/>
            <w:rFonts w:ascii="PT Astra Serif" w:hAnsi="PT Astra Serif"/>
            <w:sz w:val="28"/>
            <w:szCs w:val="28"/>
          </w:rPr>
          <w:t>27.02.2025 года № 175</w:t>
        </w:r>
      </w:hyperlink>
      <w:r>
        <w:rPr>
          <w:rFonts w:ascii="PT Astra Serif" w:hAnsi="PT Astra Serif"/>
          <w:color w:val="000000"/>
          <w:sz w:val="28"/>
          <w:szCs w:val="28"/>
        </w:rPr>
        <w:t>)</w:t>
      </w:r>
    </w:p>
    <w:p w:rsidR="00665E7F" w:rsidRDefault="00665E7F" w:rsidP="00665E7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(в редакции решения от </w:t>
      </w:r>
      <w:hyperlink r:id="rId9" w:tooltip="решение от 19.09.2025 0:00:00 №202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от 24 июля 2023 года № 93 «Об утверждении Положения о муниципальн" w:history="1">
        <w:r>
          <w:rPr>
            <w:rStyle w:val="a5"/>
            <w:rFonts w:ascii="PT Astra Serif" w:hAnsi="PT Astra Serif"/>
            <w:sz w:val="28"/>
            <w:szCs w:val="28"/>
          </w:rPr>
          <w:t>19.09.2025 года № 202</w:t>
        </w:r>
      </w:hyperlink>
      <w:r>
        <w:rPr>
          <w:rFonts w:ascii="PT Astra Serif" w:hAnsi="PT Astra Serif"/>
          <w:color w:val="000000"/>
          <w:sz w:val="28"/>
          <w:szCs w:val="28"/>
        </w:rPr>
        <w:t>)</w:t>
      </w:r>
    </w:p>
    <w:p w:rsidR="00EA16C9" w:rsidRDefault="00EA16C9" w:rsidP="00665E7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(в редакции решения от 08.04.2026 года № 223)</w:t>
      </w:r>
    </w:p>
    <w:p w:rsidR="00665E7F" w:rsidRDefault="00665E7F" w:rsidP="00665E7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65E7F" w:rsidRDefault="00665E7F" w:rsidP="00665E7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соответствии с пунктом 19 части 1 статьи 14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hyperlink r:id="rId10" w:tooltip="УСТАВ МО от 05.11.2020 0:00:00 №233 Совет Алексеевского муниципального образования Хвалынского муниципального района Саратовской области&#10;&#10;УСТАВ АЛЕКСЕЕВСКОГО МУНИЦИПАЛЬНОГО ОБРАЗОВАНИЯ ХВАЛЫНСКОГО МУНИЦИПАЛЬНОГО РАЙОНА САРАТОВСКОЙ ОБЛАСТИ" w:history="1">
        <w:r>
          <w:rPr>
            <w:rStyle w:val="a5"/>
            <w:rFonts w:ascii="PT Astra Serif" w:hAnsi="PT Astra Serif"/>
            <w:sz w:val="28"/>
            <w:szCs w:val="28"/>
          </w:rPr>
          <w:t>Уставом</w:t>
        </w:r>
      </w:hyperlink>
      <w:r>
        <w:rPr>
          <w:rFonts w:ascii="PT Astra Serif" w:hAnsi="PT Astra Serif"/>
          <w:sz w:val="28"/>
          <w:szCs w:val="28"/>
        </w:rPr>
        <w:t xml:space="preserve"> Алексеевского муниципального образования, Совет Алексеевского муниципального образования</w:t>
      </w:r>
    </w:p>
    <w:p w:rsidR="00665E7F" w:rsidRDefault="00665E7F" w:rsidP="00665E7F">
      <w:pPr>
        <w:spacing w:after="0" w:line="240" w:lineRule="auto"/>
        <w:ind w:firstLine="360"/>
        <w:jc w:val="center"/>
        <w:rPr>
          <w:rFonts w:ascii="PT Astra Serif" w:hAnsi="PT Astra Serif"/>
          <w:b/>
          <w:sz w:val="28"/>
          <w:szCs w:val="28"/>
        </w:rPr>
      </w:pPr>
    </w:p>
    <w:p w:rsidR="00665E7F" w:rsidRDefault="00665E7F" w:rsidP="00665E7F">
      <w:pPr>
        <w:spacing w:after="0" w:line="240" w:lineRule="auto"/>
        <w:ind w:firstLine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РЕШИЛ: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color w:val="000000"/>
          <w:sz w:val="28"/>
          <w:szCs w:val="28"/>
        </w:rPr>
        <w:t xml:space="preserve">Утвердить прилагаемое Положение </w:t>
      </w:r>
      <w:r>
        <w:rPr>
          <w:rFonts w:ascii="PT Astra Serif" w:hAnsi="PT Astra Serif"/>
          <w:bCs/>
          <w:color w:val="000000"/>
          <w:sz w:val="28"/>
          <w:szCs w:val="28"/>
        </w:rPr>
        <w:t>о муниципальном контроле в сфере благоустройства на территории Алексеевского муниципального образования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2. Признать утратившими силу решение от </w:t>
      </w:r>
      <w:hyperlink r:id="rId11" w:tooltip="решение от 27.09.2021 0:00:00 №04 Совет Алексеевского муниципального образования Хвалынского муниципального района Саратовской области&#10;&#10;Об утверждении Положения о муниципальном контроле в сфере благоустройства на территории Алексеевского муниципального " w:history="1">
        <w:r>
          <w:rPr>
            <w:rStyle w:val="a5"/>
            <w:rFonts w:ascii="PT Astra Serif" w:hAnsi="PT Astra Serif"/>
            <w:bCs/>
            <w:sz w:val="28"/>
            <w:szCs w:val="28"/>
          </w:rPr>
          <w:t>27.09.2021 года № 04</w:t>
        </w:r>
      </w:hyperlink>
      <w:r>
        <w:rPr>
          <w:rFonts w:ascii="PT Astra Serif" w:hAnsi="PT Astra Serif"/>
          <w:bCs/>
          <w:sz w:val="28"/>
          <w:szCs w:val="28"/>
        </w:rPr>
        <w:t xml:space="preserve"> с изменениями, внесенными решением от </w:t>
      </w:r>
      <w:hyperlink r:id="rId12" w:tooltip="решение от 24.12.2021 0:00:00 №25 Совет Алексеевского муниципального образования Хвалынского муниципального района Саратовской области&#10;&#10;О внесении изменений в Положение о муниципальном контроле в сфере благоустройства на территории Алексеевского муницип" w:history="1">
        <w:r>
          <w:rPr>
            <w:rStyle w:val="a5"/>
            <w:rFonts w:ascii="PT Astra Serif" w:hAnsi="PT Astra Serif"/>
            <w:bCs/>
            <w:sz w:val="28"/>
            <w:szCs w:val="28"/>
          </w:rPr>
          <w:t>24.12.2021 года № 25</w:t>
        </w:r>
      </w:hyperlink>
      <w:r>
        <w:rPr>
          <w:rFonts w:ascii="PT Astra Serif" w:hAnsi="PT Astra Serif"/>
          <w:bCs/>
          <w:sz w:val="28"/>
          <w:szCs w:val="28"/>
        </w:rPr>
        <w:t>.</w:t>
      </w:r>
    </w:p>
    <w:p w:rsidR="00665E7F" w:rsidRDefault="00665E7F" w:rsidP="00665E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Настоящее решение вступает в силу со дня его официального обнародования. </w:t>
      </w:r>
    </w:p>
    <w:p w:rsidR="00665E7F" w:rsidRDefault="00665E7F" w:rsidP="00665E7F">
      <w:pPr>
        <w:pStyle w:val="a6"/>
        <w:spacing w:before="0" w:after="0"/>
        <w:ind w:firstLine="426"/>
        <w:jc w:val="both"/>
        <w:rPr>
          <w:rFonts w:ascii="PT Astra Serif" w:hAnsi="PT Astra Serif"/>
          <w:sz w:val="28"/>
          <w:szCs w:val="28"/>
        </w:rPr>
      </w:pPr>
    </w:p>
    <w:p w:rsidR="00665E7F" w:rsidRDefault="00665E7F" w:rsidP="00665E7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65E7F" w:rsidRDefault="00665E7F" w:rsidP="00665E7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65E7F" w:rsidRDefault="00665E7F" w:rsidP="00665E7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</w:t>
      </w:r>
      <w:proofErr w:type="gramStart"/>
      <w:r>
        <w:rPr>
          <w:rFonts w:ascii="PT Astra Serif" w:hAnsi="PT Astra Serif"/>
          <w:b/>
          <w:sz w:val="28"/>
          <w:szCs w:val="28"/>
        </w:rPr>
        <w:t>Алексеевского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665E7F" w:rsidRDefault="00665E7F" w:rsidP="00665E7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>С.А. Хвалин</w:t>
      </w:r>
    </w:p>
    <w:p w:rsidR="00665E7F" w:rsidRDefault="00665E7F" w:rsidP="00665E7F">
      <w:pPr>
        <w:spacing w:after="0" w:line="240" w:lineRule="auto"/>
        <w:ind w:left="5103"/>
        <w:rPr>
          <w:rFonts w:ascii="PT Astra Serif" w:hAnsi="PT Astra Serif"/>
        </w:rPr>
      </w:pPr>
    </w:p>
    <w:p w:rsidR="00665E7F" w:rsidRDefault="00665E7F" w:rsidP="00665E7F">
      <w:pPr>
        <w:spacing w:after="0" w:line="240" w:lineRule="auto"/>
        <w:ind w:left="5103"/>
        <w:rPr>
          <w:rFonts w:ascii="PT Astra Serif" w:hAnsi="PT Astra Serif"/>
        </w:rPr>
      </w:pPr>
    </w:p>
    <w:p w:rsidR="00665E7F" w:rsidRDefault="00665E7F" w:rsidP="00665E7F">
      <w:pPr>
        <w:spacing w:after="0" w:line="240" w:lineRule="auto"/>
        <w:ind w:left="5103"/>
        <w:rPr>
          <w:rFonts w:ascii="PT Astra Serif" w:hAnsi="PT Astra Serif"/>
        </w:rPr>
      </w:pPr>
    </w:p>
    <w:p w:rsidR="00665E7F" w:rsidRDefault="00665E7F" w:rsidP="00665E7F">
      <w:pPr>
        <w:spacing w:after="0" w:line="240" w:lineRule="auto"/>
        <w:ind w:left="510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lastRenderedPageBreak/>
        <w:t>приложение к решению Совета Алексеевского муниципального образования от 24.07.2023 № 93</w:t>
      </w:r>
    </w:p>
    <w:p w:rsidR="00665E7F" w:rsidRDefault="00665E7F" w:rsidP="00665E7F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:rsidR="00665E7F" w:rsidRDefault="00665E7F" w:rsidP="00665E7F">
      <w:pPr>
        <w:pStyle w:val="ConsPlusNormal"/>
        <w:ind w:firstLine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:rsidR="00665E7F" w:rsidRDefault="00665E7F" w:rsidP="00665E7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Алексеевского муниципального образования</w:t>
      </w:r>
    </w:p>
    <w:p w:rsidR="00665E7F" w:rsidRDefault="00665E7F" w:rsidP="00665E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65E7F" w:rsidRDefault="00665E7F" w:rsidP="00665E7F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1. Общие положения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1.1. Настоящее Положение устанавливает порядок осуществления муниципального контроля в сфере благоустройства на территории Алексеевского муниципального образования (далее – контроль в сфере благоустройства).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ascii="PT Astra Serif" w:hAnsi="PT Astra Serif" w:cs="Times New Roman"/>
          <w:color w:val="000000"/>
          <w:sz w:val="28"/>
          <w:szCs w:val="28"/>
        </w:rPr>
        <w:t>Алексеевского муниципального образования</w:t>
      </w:r>
      <w:r>
        <w:rPr>
          <w:rFonts w:ascii="PT Astra Serif" w:hAnsi="PT Astra Serif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(далее – Правила благоустройства)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1.3. Контроль в сфере благоустройства осуществляется администрацией Алексеевского муниципального образования</w:t>
      </w:r>
      <w:r>
        <w:rPr>
          <w:rFonts w:ascii="PT Astra Serif" w:hAnsi="PT Astra Serif"/>
          <w:i/>
          <w:i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(далее – администрация).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1.4. Должностными лицами администрации, уполномоченными осуществлять контроль в сфере благоустройства, являются: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глава Алексеевского муниципального образования;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гл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.с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пециалист по вопросам жизнеобеспечения поселения (далее также – должностные лица, уполномоченные осуществлять контроль)</w:t>
      </w:r>
      <w:r>
        <w:rPr>
          <w:rFonts w:ascii="PT Astra Serif" w:hAnsi="PT Astra Serif"/>
          <w:i/>
          <w:iCs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>
        <w:rPr>
          <w:rStyle w:val="a5"/>
          <w:rFonts w:ascii="PT Astra Serif" w:hAnsi="PT Astra Serif"/>
          <w:color w:val="000000"/>
          <w:szCs w:val="28"/>
        </w:rPr>
        <w:t>закона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>
        <w:rPr>
          <w:rStyle w:val="a5"/>
          <w:rFonts w:ascii="PT Astra Serif" w:hAnsi="PT Astra Serif"/>
          <w:color w:val="000000"/>
          <w:szCs w:val="28"/>
        </w:rPr>
        <w:t>закона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bookmarkStart w:id="0" w:name="Par61"/>
      <w:bookmarkEnd w:id="0"/>
      <w:r>
        <w:rPr>
          <w:rFonts w:ascii="PT Astra Serif" w:hAnsi="PT Astra Serif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соблюдением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обязательных требований, определенных Правилами благоустройства на территории Алексеевского муниципального образования.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665E7F" w:rsidRDefault="00665E7F" w:rsidP="00665E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665E7F" w:rsidRDefault="00665E7F" w:rsidP="00665E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665E7F" w:rsidRDefault="00665E7F" w:rsidP="00665E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дворовые территории;</w:t>
      </w:r>
    </w:p>
    <w:p w:rsidR="00665E7F" w:rsidRDefault="00665E7F" w:rsidP="00665E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 площадки для выгула животных;</w:t>
      </w:r>
    </w:p>
    <w:p w:rsidR="00665E7F" w:rsidRDefault="00665E7F" w:rsidP="00665E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парки, скверы, иные зеленые зоны;</w:t>
      </w:r>
    </w:p>
    <w:p w:rsidR="00665E7F" w:rsidRDefault="00665E7F" w:rsidP="00665E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 технические и санитарно-защитные зоны.</w:t>
      </w:r>
    </w:p>
    <w:p w:rsidR="00665E7F" w:rsidRDefault="00665E7F" w:rsidP="00665E7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(решением от </w:t>
      </w:r>
      <w:hyperlink r:id="rId13" w:tooltip="решение от 19.09.2025 0:00:00 №202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от 24 июля 2023 года № 93 «Об утверждении Положения о муниципальн" w:history="1">
        <w:r>
          <w:rPr>
            <w:rStyle w:val="a5"/>
            <w:rFonts w:ascii="PT Astra Serif" w:hAnsi="PT Astra Serif"/>
            <w:sz w:val="28"/>
            <w:szCs w:val="28"/>
          </w:rPr>
          <w:t>19.09.2025 года № 202</w:t>
        </w:r>
      </w:hyperlink>
      <w:r>
        <w:rPr>
          <w:rFonts w:ascii="PT Astra Serif" w:hAnsi="PT Astra Serif" w:cs="Times New Roman"/>
          <w:color w:val="000000"/>
          <w:sz w:val="28"/>
          <w:szCs w:val="28"/>
        </w:rPr>
        <w:t xml:space="preserve"> пункт 1.8 изложен в новой редакции)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1.8.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(решением от </w:t>
      </w:r>
      <w:hyperlink r:id="rId14" w:tooltip="решение от 19.09.2025 0:00:00 №202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от 24 июля 2023 года № 93 «Об утверждении Положения о муниципальн" w:history="1">
        <w:r>
          <w:rPr>
            <w:rStyle w:val="a5"/>
            <w:rFonts w:ascii="PT Astra Serif" w:hAnsi="PT Astra Serif"/>
            <w:sz w:val="28"/>
            <w:szCs w:val="28"/>
          </w:rPr>
          <w:t>19.09.2025 года № 202</w:t>
        </w:r>
      </w:hyperlink>
      <w:r>
        <w:rPr>
          <w:rFonts w:ascii="PT Astra Serif" w:hAnsi="PT Astra Serif" w:cs="Times New Roman"/>
          <w:color w:val="000000"/>
          <w:sz w:val="28"/>
          <w:szCs w:val="28"/>
        </w:rPr>
        <w:t xml:space="preserve"> приложение дополнено пунктом 1.9)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1.9. Администрация Алексеевского муниципального образования осуществляет учет объектов муниципального контроля в сфере благоустройства и обеспечивает актуальность сведений об объектах контроля в соответствии с Федеральным законом № 248-ФЗ.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При сборе, обработке, анализе и учете сведений об объектах контроля для целей их учета используется информация, представляемая в соответствии с нормативными правовыми актами, информация, получаемая в рамках межведомственного взаимодействия, а также общедоступная информация.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65E7F" w:rsidRDefault="00665E7F" w:rsidP="00665E7F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благоустройства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в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том числе посредством проведения профилактических мероприятий.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EA16C9" w:rsidRPr="00EA16C9" w:rsidRDefault="00EA16C9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(решением от 08.04.2026 года № 223 часть 2 дополнена пунктом </w:t>
      </w:r>
      <w:r w:rsidRPr="00F75B38">
        <w:rPr>
          <w:rFonts w:ascii="PT Astra Serif" w:hAnsi="PT Astra Serif"/>
          <w:sz w:val="28"/>
          <w:szCs w:val="28"/>
        </w:rPr>
        <w:t>2.2.</w:t>
      </w:r>
      <w:r w:rsidRPr="00F75B38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)</w:t>
      </w:r>
    </w:p>
    <w:p w:rsidR="00EA16C9" w:rsidRPr="00F75B38" w:rsidRDefault="00EA16C9" w:rsidP="00EA16C9">
      <w:pPr>
        <w:pStyle w:val="af"/>
        <w:rPr>
          <w:rFonts w:ascii="PT Astra Serif" w:hAnsi="PT Astra Serif"/>
          <w:sz w:val="28"/>
          <w:szCs w:val="28"/>
        </w:rPr>
      </w:pPr>
      <w:r w:rsidRPr="00F75B38">
        <w:rPr>
          <w:rFonts w:ascii="PT Astra Serif" w:hAnsi="PT Astra Serif"/>
          <w:sz w:val="28"/>
          <w:szCs w:val="28"/>
        </w:rPr>
        <w:t>2.2.</w:t>
      </w:r>
      <w:r w:rsidRPr="00F75B38">
        <w:rPr>
          <w:rFonts w:ascii="PT Astra Serif" w:hAnsi="PT Astra Serif"/>
          <w:sz w:val="28"/>
          <w:szCs w:val="28"/>
          <w:vertAlign w:val="superscript"/>
        </w:rPr>
        <w:t xml:space="preserve">1. </w:t>
      </w:r>
      <w:proofErr w:type="gramStart"/>
      <w:r w:rsidRPr="00F75B38">
        <w:rPr>
          <w:rFonts w:ascii="PT Astra Serif" w:hAnsi="PT Astra Serif"/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 w:rsidRPr="00F75B38">
        <w:rPr>
          <w:rFonts w:ascii="PT Astra Serif" w:hAnsi="PT Astra Serif"/>
          <w:sz w:val="28"/>
          <w:szCs w:val="28"/>
        </w:rPr>
        <w:t xml:space="preserve"> подписания. Для оформления указанных решений, актов и предписаний отдельное формирование документа не требуется.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Алексеевского муниципального образования для принятия решения о проведении контрольных мероприятий.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2.5. При осуществлении администрацией контроля в сфере благоустройства могут проводиться следующие виды профилактических </w:t>
      </w:r>
      <w:r>
        <w:rPr>
          <w:rFonts w:ascii="PT Astra Serif" w:hAnsi="PT Astra Serif" w:cs="Times New Roman"/>
          <w:sz w:val="28"/>
          <w:szCs w:val="28"/>
        </w:rPr>
        <w:t>мероприятий: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 информирование;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 обобщение правоприменительной практики;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 объявление предостережений;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 консультирование;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5) профилактический визит.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</w:t>
      </w:r>
      <w:r>
        <w:rPr>
          <w:rFonts w:ascii="PT Astra Serif" w:hAnsi="PT Astra Serif"/>
          <w:color w:val="000000"/>
          <w:sz w:val="28"/>
          <w:szCs w:val="28"/>
        </w:rPr>
        <w:t xml:space="preserve"> соответствующих сведений на официальном сайте администрации Хвалынского муниципального района на странице Алексеевского муниципального образования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 в иных формах.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5" w:history="1">
        <w:r>
          <w:rPr>
            <w:rStyle w:val="a5"/>
            <w:rFonts w:ascii="PT Astra Serif" w:hAnsi="PT Astra Serif"/>
            <w:color w:val="000000"/>
            <w:szCs w:val="28"/>
          </w:rPr>
          <w:t>частью 3 статьи 46</w:t>
        </w:r>
      </w:hyperlink>
      <w:r>
        <w:rPr>
          <w:rFonts w:ascii="PT Astra Serif" w:hAnsi="PT Astra Serif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Администрация также вправе информировать население Алексеевского муниципального образования</w:t>
      </w:r>
      <w:r>
        <w:rPr>
          <w:rFonts w:ascii="PT Astra Serif" w:hAnsi="PT Astra Serif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(решением от </w:t>
      </w:r>
      <w:hyperlink r:id="rId16" w:tooltip="решение от 19.09.2025 0:00:00 №202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от 24 июля 2023 года № 93 «Об утверждении Положения о муниципальн" w:history="1">
        <w:r>
          <w:rPr>
            <w:rStyle w:val="a5"/>
            <w:rFonts w:ascii="PT Astra Serif" w:hAnsi="PT Astra Serif"/>
            <w:sz w:val="28"/>
            <w:szCs w:val="28"/>
          </w:rPr>
          <w:t>19.09.2025 года № 202</w:t>
        </w:r>
      </w:hyperlink>
      <w:r>
        <w:rPr>
          <w:rFonts w:ascii="PT Astra Serif" w:hAnsi="PT Astra Serif" w:cs="Times New Roman"/>
          <w:color w:val="000000"/>
          <w:sz w:val="28"/>
          <w:szCs w:val="28"/>
        </w:rPr>
        <w:t xml:space="preserve"> пункт 2.7 дополнен новым абзацем)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>
        <w:rPr>
          <w:rFonts w:ascii="PT Astra Serif" w:hAnsi="PT Astra Serif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Администрация Алексеевского муниципального образования обеспечивает публичное обсуждение проекта доклада о правоприменительной практике в порядке, установленной решением Совета от 29 декабря 2018 года № 143.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2.8.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>
        <w:rPr>
          <w:rFonts w:ascii="PT Astra Serif" w:hAnsi="PT Astra Serif"/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или признаках нарушений обязательных требований </w:t>
      </w:r>
      <w:r>
        <w:rPr>
          <w:rFonts w:ascii="PT Astra Serif" w:hAnsi="PT Astra Serif"/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законом ценностям. Предостережения объявляются (подписываются) главой Алексеевского муниципального образования</w:t>
      </w:r>
      <w:r>
        <w:rPr>
          <w:rFonts w:ascii="PT Astra Serif" w:hAnsi="PT Astra Serif"/>
          <w:i/>
          <w:i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не позднее 30 дней со дня получения указанных сведений. Предостережение оформляется в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письменной форме или в форме электронного документа и направляется в адрес контролируемого лица.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EA16C9" w:rsidRDefault="00EA16C9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(решением от 08.04.2026 года № 223 в абзац четвертый внесено дополнение)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 w:rsidR="0071566A" w:rsidRPr="00F75B38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71566A" w:rsidRPr="00F75B38">
        <w:rPr>
          <w:rFonts w:ascii="PT Astra Serif" w:hAnsi="PT Astra Serif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71566A" w:rsidRDefault="0071566A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(решением от 08.04.2026 года № 223 абзац первый пункта 2.9 изложен в новой редакции)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2.9. </w:t>
      </w:r>
      <w:r w:rsidR="0071566A" w:rsidRPr="00F75B38">
        <w:rPr>
          <w:rFonts w:ascii="PT Astra Serif" w:hAnsi="PT Astra Serif"/>
          <w:sz w:val="28"/>
          <w:szCs w:val="28"/>
        </w:rPr>
        <w:t xml:space="preserve">Должностное лицо контрольного (надзорного) органа по обращениям контролируемых лиц и их представителей, </w:t>
      </w:r>
      <w:proofErr w:type="gramStart"/>
      <w:r w:rsidR="0071566A" w:rsidRPr="00F75B38">
        <w:rPr>
          <w:rFonts w:ascii="PT Astra Serif" w:hAnsi="PT Astra Serif"/>
          <w:sz w:val="28"/>
          <w:szCs w:val="28"/>
        </w:rPr>
        <w:t>направленных</w:t>
      </w:r>
      <w:proofErr w:type="gramEnd"/>
      <w:r w:rsidR="0071566A" w:rsidRPr="00F75B38">
        <w:rPr>
          <w:rFonts w:ascii="PT Astra Serif" w:hAnsi="PT Astra Serif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Консультирование осуществляется без взимания платы. </w:t>
      </w:r>
    </w:p>
    <w:p w:rsidR="0028747B" w:rsidRDefault="0028747B" w:rsidP="0028747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(решением от 08.04.2026 года № 223 абзац третий пункта 2.9 изложен в новой редакции)</w:t>
      </w:r>
    </w:p>
    <w:p w:rsidR="00665E7F" w:rsidRDefault="0028747B" w:rsidP="00665E7F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75B38">
        <w:rPr>
          <w:rFonts w:ascii="PT Astra Serif" w:hAnsi="PT Astra Serif"/>
          <w:sz w:val="28"/>
          <w:szCs w:val="28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F75B38">
        <w:rPr>
          <w:rFonts w:ascii="PT Astra Serif" w:hAnsi="PT Astra Serif"/>
          <w:color w:val="000000"/>
          <w:sz w:val="28"/>
          <w:szCs w:val="28"/>
        </w:rPr>
        <w:t>и не должно превышать 15 минут</w:t>
      </w:r>
      <w:r w:rsidR="00665E7F">
        <w:rPr>
          <w:rFonts w:ascii="PT Astra Serif" w:hAnsi="PT Astra Serif"/>
          <w:color w:val="000000"/>
          <w:sz w:val="28"/>
          <w:szCs w:val="28"/>
        </w:rPr>
        <w:t>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Личный прием граждан проводится главой Алексеевского муниципального образования</w:t>
      </w:r>
      <w:r>
        <w:rPr>
          <w:rFonts w:ascii="PT Astra Serif" w:hAnsi="PT Astra Serif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деятельности.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Алексеевского муниципального образования или должностным лицом, уполномоченным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осуществлять контроль.</w:t>
      </w:r>
    </w:p>
    <w:p w:rsidR="00665E7F" w:rsidRDefault="00665E7F" w:rsidP="00665E7F">
      <w:pPr>
        <w:pStyle w:val="a6"/>
        <w:spacing w:before="0" w:after="0"/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от </w:t>
      </w:r>
      <w:hyperlink r:id="rId17" w:tooltip="решение от 27.02.2025 0:00:00 №175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от 24 июля 2023 года № 93 «Об утверждении Положения о муниципальн" w:history="1">
        <w:r>
          <w:rPr>
            <w:rStyle w:val="a5"/>
            <w:rFonts w:ascii="PT Astra Serif" w:hAnsi="PT Astra Serif"/>
            <w:sz w:val="28"/>
            <w:szCs w:val="28"/>
          </w:rPr>
          <w:t>27.02.2025 года № 175</w:t>
        </w:r>
      </w:hyperlink>
      <w:r>
        <w:rPr>
          <w:rFonts w:ascii="PT Astra Serif" w:hAnsi="PT Astra Serif"/>
          <w:sz w:val="28"/>
          <w:szCs w:val="28"/>
        </w:rPr>
        <w:t xml:space="preserve"> пункт 2.11.изложен в новой редакции)</w:t>
      </w:r>
    </w:p>
    <w:p w:rsidR="00665E7F" w:rsidRDefault="00665E7F" w:rsidP="00665E7F">
      <w:pPr>
        <w:pStyle w:val="a6"/>
        <w:spacing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«2.11.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665E7F" w:rsidRDefault="00665E7F" w:rsidP="00665E7F">
      <w:pPr>
        <w:pStyle w:val="a6"/>
        <w:spacing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rPr>
          <w:rFonts w:ascii="PT Astra Serif" w:hAnsi="PT Astra Serif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65E7F" w:rsidRDefault="00665E7F" w:rsidP="00665E7F">
      <w:pPr>
        <w:pStyle w:val="a6"/>
        <w:spacing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665E7F" w:rsidRDefault="00665E7F" w:rsidP="00665E7F">
      <w:pPr>
        <w:pStyle w:val="a6"/>
        <w:spacing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r:id="rId18" w:anchor="sub_4806" w:history="1">
        <w:r>
          <w:rPr>
            <w:rStyle w:val="ae"/>
            <w:rFonts w:ascii="PT Astra Serif" w:eastAsia="Calibri" w:hAnsi="PT Astra Serif"/>
            <w:sz w:val="28"/>
            <w:szCs w:val="28"/>
          </w:rPr>
          <w:t>частями 6</w:t>
        </w:r>
      </w:hyperlink>
      <w:r>
        <w:rPr>
          <w:rFonts w:ascii="PT Astra Serif" w:hAnsi="PT Astra Serif"/>
          <w:sz w:val="28"/>
          <w:szCs w:val="28"/>
        </w:rPr>
        <w:t xml:space="preserve"> и </w:t>
      </w:r>
      <w:hyperlink r:id="rId19" w:anchor="sub_4807" w:history="1">
        <w:r>
          <w:rPr>
            <w:rStyle w:val="ae"/>
            <w:rFonts w:ascii="PT Astra Serif" w:eastAsia="Calibri" w:hAnsi="PT Astra Serif"/>
            <w:sz w:val="28"/>
            <w:szCs w:val="28"/>
          </w:rPr>
          <w:t>7 статьи 48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</w:t>
      </w:r>
      <w:hyperlink r:id="rId20" w:tgtFrame="_blank" w:history="1">
        <w:r>
          <w:rPr>
            <w:rStyle w:val="hyperlink"/>
            <w:rFonts w:ascii="PT Astra Serif" w:hAnsi="PT Astra Serif"/>
            <w:sz w:val="28"/>
            <w:szCs w:val="28"/>
          </w:rPr>
          <w:t>от 31.07.2020 года № 248- ФЗ</w:t>
        </w:r>
      </w:hyperlink>
      <w:r>
        <w:rPr>
          <w:rFonts w:ascii="PT Astra Serif" w:hAnsi="PT Astra Serif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665E7F" w:rsidRDefault="00665E7F" w:rsidP="00665E7F">
      <w:pPr>
        <w:pStyle w:val="a6"/>
        <w:spacing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Обязательный профилактический визит в отношении контролируемых лиц, проводится  в соответствии с нормами статьи 52.1. Федерального закона </w:t>
      </w:r>
      <w:hyperlink r:id="rId21" w:tgtFrame="_blank" w:history="1">
        <w:r>
          <w:rPr>
            <w:rStyle w:val="hyperlink"/>
            <w:rFonts w:ascii="PT Astra Serif" w:hAnsi="PT Astra Serif"/>
            <w:sz w:val="28"/>
            <w:szCs w:val="28"/>
          </w:rPr>
          <w:t>от 31.07.2020 года № 248- ФЗ</w:t>
        </w:r>
      </w:hyperlink>
      <w:r>
        <w:rPr>
          <w:rFonts w:ascii="PT Astra Serif" w:hAnsi="PT Astra Serif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665E7F" w:rsidRDefault="00665E7F" w:rsidP="00665E7F">
      <w:pPr>
        <w:pStyle w:val="a6"/>
        <w:spacing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от </w:t>
      </w:r>
      <w:hyperlink r:id="rId22" w:history="1">
        <w:r>
          <w:rPr>
            <w:rStyle w:val="a5"/>
            <w:rFonts w:ascii="PT Astra Serif" w:hAnsi="PT Astra Serif"/>
            <w:sz w:val="28"/>
            <w:szCs w:val="28"/>
          </w:rPr>
          <w:t>27.02.2025 года № 175</w:t>
        </w:r>
      </w:hyperlink>
      <w:r>
        <w:rPr>
          <w:rFonts w:ascii="PT Astra Serif" w:hAnsi="PT Astra Serif"/>
          <w:sz w:val="28"/>
          <w:szCs w:val="28"/>
        </w:rPr>
        <w:t xml:space="preserve"> дополнено пунктом 2.11.</w:t>
      </w:r>
      <w:r>
        <w:rPr>
          <w:rFonts w:ascii="PT Astra Serif" w:hAnsi="PT Astra Serif"/>
          <w:sz w:val="28"/>
          <w:szCs w:val="28"/>
          <w:vertAlign w:val="superscript"/>
        </w:rPr>
        <w:t>1))</w:t>
      </w:r>
    </w:p>
    <w:p w:rsidR="00665E7F" w:rsidRDefault="00665E7F" w:rsidP="00665E7F">
      <w:pPr>
        <w:pStyle w:val="a6"/>
        <w:spacing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«2.11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665E7F" w:rsidRDefault="00665E7F" w:rsidP="0061234C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Контролируемое лицо подает заявление о проведении профилактического визита (далее в настоящей статье - заявление) </w:t>
      </w:r>
      <w:r>
        <w:rPr>
          <w:rFonts w:ascii="PT Astra Serif" w:hAnsi="PT Astra Serif"/>
          <w:sz w:val="28"/>
          <w:szCs w:val="28"/>
        </w:rPr>
        <w:lastRenderedPageBreak/>
        <w:t xml:space="preserve">посредством </w:t>
      </w:r>
      <w:hyperlink r:id="rId23" w:history="1">
        <w:r>
          <w:rPr>
            <w:rStyle w:val="ae"/>
            <w:rFonts w:ascii="PT Astra Serif" w:eastAsia="Calibri" w:hAnsi="PT Astra Serif"/>
            <w:sz w:val="28"/>
            <w:szCs w:val="28"/>
          </w:rPr>
          <w:t>единого портала</w:t>
        </w:r>
      </w:hyperlink>
      <w:r>
        <w:rPr>
          <w:rFonts w:ascii="PT Astra Serif" w:hAnsi="PT Astra Serif"/>
          <w:sz w:val="28"/>
          <w:szCs w:val="28"/>
        </w:rPr>
        <w:t xml:space="preserve">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 </w:t>
      </w:r>
    </w:p>
    <w:p w:rsidR="00665E7F" w:rsidRDefault="00665E7F" w:rsidP="0061234C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28747B" w:rsidRDefault="0028747B" w:rsidP="0061234C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от 08.04.2026 года № 223 абзац </w:t>
      </w:r>
      <w:r w:rsidR="0061234C" w:rsidRPr="00F75B38">
        <w:rPr>
          <w:rFonts w:ascii="PT Astra Serif" w:hAnsi="PT Astra Serif"/>
          <w:sz w:val="28"/>
          <w:szCs w:val="28"/>
        </w:rPr>
        <w:t>четвертый пункта 2.11</w:t>
      </w:r>
      <w:r w:rsidR="0061234C" w:rsidRPr="00F75B38">
        <w:rPr>
          <w:rFonts w:ascii="PT Astra Serif" w:hAnsi="PT Astra Serif"/>
          <w:sz w:val="28"/>
          <w:szCs w:val="28"/>
          <w:vertAlign w:val="superscript"/>
        </w:rPr>
        <w:t>1</w:t>
      </w:r>
      <w:r w:rsidR="0061234C" w:rsidRPr="00F75B38">
        <w:rPr>
          <w:rFonts w:ascii="PT Astra Serif" w:hAnsi="PT Astra Serif"/>
          <w:sz w:val="28"/>
          <w:szCs w:val="28"/>
        </w:rPr>
        <w:t>. дополн</w:t>
      </w:r>
      <w:r w:rsidR="0061234C">
        <w:rPr>
          <w:rFonts w:ascii="PT Astra Serif" w:hAnsi="PT Astra Serif"/>
          <w:sz w:val="28"/>
          <w:szCs w:val="28"/>
        </w:rPr>
        <w:t>ен</w:t>
      </w:r>
      <w:r w:rsidR="0061234C" w:rsidRPr="00F75B38">
        <w:rPr>
          <w:rFonts w:ascii="PT Astra Serif" w:hAnsi="PT Astra Serif"/>
          <w:sz w:val="28"/>
          <w:szCs w:val="28"/>
        </w:rPr>
        <w:t xml:space="preserve"> п.п. 5)</w:t>
      </w:r>
    </w:p>
    <w:p w:rsidR="00665E7F" w:rsidRDefault="00665E7F" w:rsidP="0061234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об отказе в проведении профилактического визита принимается в следующих случаях:</w:t>
      </w:r>
    </w:p>
    <w:p w:rsidR="00665E7F" w:rsidRDefault="00665E7F" w:rsidP="0061234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5220401"/>
      <w:r>
        <w:rPr>
          <w:rFonts w:ascii="PT Astra Serif" w:hAnsi="PT Astra Serif"/>
          <w:sz w:val="28"/>
          <w:szCs w:val="28"/>
        </w:rPr>
        <w:t>1) от контролируемого лица поступило уведомление об отзыве заявления;</w:t>
      </w:r>
    </w:p>
    <w:p w:rsidR="00665E7F" w:rsidRDefault="00665E7F" w:rsidP="0061234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5220402"/>
      <w:bookmarkEnd w:id="1"/>
      <w:r>
        <w:rPr>
          <w:rFonts w:ascii="PT Astra Serif" w:hAnsi="PT Astra Serif"/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65E7F" w:rsidRDefault="00665E7F" w:rsidP="0061234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5220403"/>
      <w:bookmarkEnd w:id="2"/>
      <w:r>
        <w:rPr>
          <w:rFonts w:ascii="PT Astra Serif" w:hAnsi="PT Astra Serif"/>
          <w:sz w:val="28"/>
          <w:szCs w:val="28"/>
        </w:rPr>
        <w:t>3) в течение года до даты подачи заявления контрольным  органом проведен профилактический визит по ранее поданному заявлению;</w:t>
      </w:r>
    </w:p>
    <w:p w:rsidR="00665E7F" w:rsidRDefault="00665E7F" w:rsidP="0061234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5220404"/>
      <w:bookmarkEnd w:id="3"/>
      <w:r>
        <w:rPr>
          <w:rFonts w:ascii="PT Astra Serif" w:hAnsi="PT Astra Serif"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28747B" w:rsidRDefault="0028747B" w:rsidP="0061234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5B38">
        <w:rPr>
          <w:rFonts w:ascii="PT Astra Serif" w:hAnsi="PT Astra Serif"/>
          <w:sz w:val="28"/>
          <w:szCs w:val="28"/>
        </w:rPr>
        <w:t xml:space="preserve">5) контролируемое лицо не соответствует критериям, предусмотренным </w:t>
      </w:r>
      <w:hyperlink r:id="rId24" w:history="1">
        <w:r w:rsidRPr="00F75B38">
          <w:rPr>
            <w:rFonts w:ascii="PT Astra Serif" w:hAnsi="PT Astra Serif"/>
            <w:sz w:val="28"/>
            <w:szCs w:val="28"/>
          </w:rPr>
          <w:t>абзацем</w:t>
        </w:r>
      </w:hyperlink>
      <w:r w:rsidRPr="00F75B38">
        <w:rPr>
          <w:rFonts w:ascii="PT Astra Serif" w:hAnsi="PT Astra Serif"/>
          <w:sz w:val="28"/>
          <w:szCs w:val="28"/>
        </w:rPr>
        <w:t xml:space="preserve"> 1 настоящего пункта.</w:t>
      </w:r>
    </w:p>
    <w:bookmarkEnd w:id="4"/>
    <w:p w:rsidR="00665E7F" w:rsidRDefault="00665E7F" w:rsidP="0061234C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законом </w:t>
      </w:r>
      <w:hyperlink r:id="rId25" w:tgtFrame="_blank" w:history="1">
        <w:r>
          <w:rPr>
            <w:rStyle w:val="hyperlink"/>
            <w:rFonts w:ascii="PT Astra Serif" w:hAnsi="PT Astra Serif"/>
            <w:sz w:val="28"/>
            <w:szCs w:val="28"/>
          </w:rPr>
          <w:t>от 31.07.2020 года № 248- ФЗ</w:t>
        </w:r>
      </w:hyperlink>
      <w:proofErr w:type="gramStart"/>
      <w:r>
        <w:rPr>
          <w:rFonts w:ascii="PT Astra Serif" w:hAnsi="PT Astra Serif"/>
          <w:sz w:val="28"/>
          <w:szCs w:val="28"/>
        </w:rPr>
        <w:t xml:space="preserve"> .</w:t>
      </w:r>
      <w:proofErr w:type="gramEnd"/>
    </w:p>
    <w:p w:rsidR="00665E7F" w:rsidRDefault="00665E7F" w:rsidP="0061234C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орган не </w:t>
      </w:r>
      <w:proofErr w:type="gramStart"/>
      <w:r>
        <w:rPr>
          <w:rFonts w:ascii="PT Astra Serif" w:hAnsi="PT Astra Serif"/>
          <w:sz w:val="28"/>
          <w:szCs w:val="28"/>
        </w:rPr>
        <w:t>позднее</w:t>
      </w:r>
      <w:proofErr w:type="gramEnd"/>
      <w:r>
        <w:rPr>
          <w:rFonts w:ascii="PT Astra Serif" w:hAnsi="PT Astra Serif"/>
          <w:sz w:val="28"/>
          <w:szCs w:val="28"/>
        </w:rPr>
        <w:t xml:space="preserve"> чем за пять рабочих дней до даты его проведения.</w:t>
      </w:r>
    </w:p>
    <w:p w:rsidR="00665E7F" w:rsidRDefault="00665E7F" w:rsidP="0061234C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Профилактический визит по инициативе контролируемого лица проводится в соответствии с нормами статьи 52.2. Федерального закона </w:t>
      </w:r>
      <w:hyperlink r:id="rId26" w:tgtFrame="_blank" w:history="1">
        <w:r>
          <w:rPr>
            <w:rStyle w:val="hyperlink"/>
            <w:rFonts w:ascii="PT Astra Serif" w:hAnsi="PT Astra Serif"/>
            <w:sz w:val="28"/>
            <w:szCs w:val="28"/>
          </w:rPr>
          <w:t>от 31.07.2020 года № 248-ФЗ</w:t>
        </w:r>
      </w:hyperlink>
      <w:r>
        <w:rPr>
          <w:rFonts w:ascii="PT Astra Serif" w:hAnsi="PT Astra Serif"/>
          <w:sz w:val="28"/>
          <w:szCs w:val="28"/>
        </w:rPr>
        <w:t xml:space="preserve"> «О государственном контроле (надзоре) и муниципальном контроле в Российской Федерации.</w:t>
      </w:r>
    </w:p>
    <w:p w:rsidR="0061234C" w:rsidRDefault="0061234C" w:rsidP="0061234C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от 08.04.2026 года № 223 </w:t>
      </w:r>
      <w:r w:rsidRPr="00F75B38">
        <w:rPr>
          <w:rFonts w:ascii="PT Astra Serif" w:hAnsi="PT Astra Serif"/>
          <w:sz w:val="28"/>
          <w:szCs w:val="28"/>
        </w:rPr>
        <w:t>пункт 2.11</w:t>
      </w:r>
      <w:r w:rsidRPr="00F75B38">
        <w:rPr>
          <w:rFonts w:ascii="PT Astra Serif" w:hAnsi="PT Astra Serif"/>
          <w:sz w:val="28"/>
          <w:szCs w:val="28"/>
          <w:vertAlign w:val="superscript"/>
        </w:rPr>
        <w:t>1</w:t>
      </w:r>
      <w:r w:rsidRPr="00F75B38">
        <w:rPr>
          <w:rFonts w:ascii="PT Astra Serif" w:hAnsi="PT Astra Serif"/>
          <w:sz w:val="28"/>
          <w:szCs w:val="28"/>
        </w:rPr>
        <w:t>. дополн</w:t>
      </w:r>
      <w:r>
        <w:rPr>
          <w:rFonts w:ascii="PT Astra Serif" w:hAnsi="PT Astra Serif"/>
          <w:sz w:val="28"/>
          <w:szCs w:val="28"/>
        </w:rPr>
        <w:t>ен</w:t>
      </w:r>
      <w:r w:rsidRPr="00F75B3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новым абзацем</w:t>
      </w:r>
      <w:r w:rsidRPr="00F75B38">
        <w:rPr>
          <w:rFonts w:ascii="PT Astra Serif" w:hAnsi="PT Astra Serif"/>
          <w:sz w:val="28"/>
          <w:szCs w:val="28"/>
        </w:rPr>
        <w:t>)</w:t>
      </w:r>
    </w:p>
    <w:p w:rsidR="0061234C" w:rsidRDefault="0061234C" w:rsidP="0061234C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F75B38">
        <w:rPr>
          <w:rFonts w:ascii="PT Astra Serif" w:hAnsi="PT Astra Serif"/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F75B38">
        <w:rPr>
          <w:rFonts w:ascii="PT Astra Serif" w:hAnsi="PT Astra Serif"/>
          <w:sz w:val="28"/>
          <w:szCs w:val="28"/>
        </w:rPr>
        <w:t>позднее</w:t>
      </w:r>
      <w:proofErr w:type="gramEnd"/>
      <w:r w:rsidRPr="00F75B38">
        <w:rPr>
          <w:rFonts w:ascii="PT Astra Serif" w:hAnsi="PT Astra Serif"/>
          <w:sz w:val="28"/>
          <w:szCs w:val="28"/>
        </w:rPr>
        <w:t xml:space="preserve"> чем за двадцать четыре часа до его начала в порядке, предусмотренном </w:t>
      </w:r>
      <w:hyperlink r:id="rId27" w:history="1">
        <w:r w:rsidRPr="00F75B38">
          <w:rPr>
            <w:rFonts w:ascii="PT Astra Serif" w:hAnsi="PT Astra Serif"/>
            <w:sz w:val="28"/>
            <w:szCs w:val="28"/>
          </w:rPr>
          <w:t>частью 5 статьи 21</w:t>
        </w:r>
      </w:hyperlink>
      <w:r w:rsidRPr="00F75B38">
        <w:rPr>
          <w:rFonts w:ascii="PT Astra Serif" w:hAnsi="PT Astra Serif"/>
          <w:sz w:val="28"/>
          <w:szCs w:val="28"/>
        </w:rPr>
        <w:t xml:space="preserve"> настоящего Федерального закона.</w:t>
      </w:r>
    </w:p>
    <w:p w:rsidR="00665E7F" w:rsidRDefault="00665E7F" w:rsidP="0061234C">
      <w:pPr>
        <w:pStyle w:val="s1"/>
        <w:shd w:val="clear" w:color="auto" w:fill="FFFFFF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2.12</w:t>
      </w:r>
      <w:proofErr w:type="gramStart"/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случае, указанном в пункте </w:t>
      </w:r>
      <w:r>
        <w:rPr>
          <w:rFonts w:ascii="PT Astra Serif" w:hAnsi="PT Astra Serif"/>
          <w:bCs/>
          <w:sz w:val="28"/>
          <w:szCs w:val="28"/>
        </w:rPr>
        <w:t xml:space="preserve">2.11 </w:t>
      </w:r>
      <w:r>
        <w:rPr>
          <w:rFonts w:ascii="PT Astra Serif" w:hAnsi="PT Astra Serif"/>
          <w:sz w:val="28"/>
          <w:szCs w:val="28"/>
        </w:rPr>
        <w:t>настоящего решения, профилактический визит проводится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665E7F" w:rsidRDefault="00665E7F" w:rsidP="0061234C">
      <w:pPr>
        <w:pStyle w:val="s1"/>
        <w:shd w:val="clear" w:color="auto" w:fill="FFFFFF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проведения профилактического визита составляет 1 рабочий день, но может быть продлен на срок, необходимый для инструментального обследования, но не более 4 рабочих дней.</w:t>
      </w:r>
    </w:p>
    <w:p w:rsidR="00665E7F" w:rsidRDefault="00665E7F" w:rsidP="0061234C">
      <w:pPr>
        <w:pStyle w:val="s1"/>
        <w:shd w:val="clear" w:color="auto" w:fill="FFFFFF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проведения профилактического визита может быть приостановлен уполномоченным должностным лицом администрации Алексеевского муниципального образования на основании мотивированного представления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665E7F" w:rsidRDefault="00665E7F" w:rsidP="0061234C">
      <w:pPr>
        <w:pStyle w:val="s1"/>
        <w:shd w:val="clear" w:color="auto" w:fill="FFFFFF"/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 по результатам профилактического визита выявлены нарушения обязательных требований, то контролируемому лицу выдается предписание об устранении выявленных нарушений.</w:t>
      </w:r>
    </w:p>
    <w:p w:rsidR="00665E7F" w:rsidRDefault="00665E7F" w:rsidP="0061234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контролируемое лицо является государственным или муниципальным учреждением, то предписание об устранении выявленных нарушений выдается контролируемому лицу или органу, осуществляющему функции и полномочия учредителя контролируемого лица. В случае выдачи предписания об устранении выявленных нарушений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665E7F" w:rsidRDefault="00665E7F" w:rsidP="0061234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(решением от </w:t>
      </w:r>
      <w:hyperlink r:id="rId28" w:tooltip="решение от 19.09.2025 0:00:00 №202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от 24 июля 2023 года № 93 «Об утверждении Положения о муниципальн" w:history="1">
        <w:r>
          <w:rPr>
            <w:rStyle w:val="a5"/>
            <w:rFonts w:ascii="PT Astra Serif" w:hAnsi="PT Astra Serif"/>
            <w:sz w:val="28"/>
            <w:szCs w:val="28"/>
          </w:rPr>
          <w:t>19.09.2025 года № 202</w:t>
        </w:r>
      </w:hyperlink>
      <w:r>
        <w:rPr>
          <w:rFonts w:ascii="PT Astra Serif" w:hAnsi="PT Astra Serif" w:cs="Times New Roman"/>
          <w:color w:val="000000"/>
          <w:sz w:val="28"/>
          <w:szCs w:val="28"/>
        </w:rPr>
        <w:t xml:space="preserve"> приложение дополнено пунктами 2.13 и 2.14)</w:t>
      </w:r>
    </w:p>
    <w:p w:rsidR="00665E7F" w:rsidRDefault="00665E7F" w:rsidP="0061234C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2.13. 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>
        <w:rPr>
          <w:rFonts w:ascii="PT Astra Serif" w:hAnsi="PT Astra Serif"/>
          <w:sz w:val="28"/>
          <w:szCs w:val="28"/>
        </w:rPr>
        <w:t>деятельности</w:t>
      </w:r>
      <w:proofErr w:type="gramEnd"/>
      <w:r>
        <w:rPr>
          <w:rFonts w:ascii="PT Astra Serif" w:hAnsi="PT Astra Serif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</w:t>
      </w:r>
      <w:hyperlink r:id="rId29" w:anchor="dst100229" w:history="1">
        <w:r>
          <w:rPr>
            <w:rStyle w:val="a5"/>
            <w:rFonts w:ascii="PT Astra Serif" w:hAnsi="PT Astra Serif"/>
            <w:szCs w:val="28"/>
          </w:rPr>
          <w:t>частями 4</w:t>
        </w:r>
      </w:hyperlink>
      <w:r>
        <w:rPr>
          <w:rFonts w:ascii="PT Astra Serif" w:hAnsi="PT Astra Serif"/>
          <w:sz w:val="28"/>
          <w:szCs w:val="28"/>
        </w:rPr>
        <w:t xml:space="preserve"> и </w:t>
      </w:r>
      <w:hyperlink r:id="rId30" w:anchor="dst100230" w:history="1">
        <w:r>
          <w:rPr>
            <w:rStyle w:val="a5"/>
            <w:rFonts w:ascii="PT Astra Serif" w:hAnsi="PT Astra Serif"/>
            <w:szCs w:val="28"/>
          </w:rPr>
          <w:t>5 статьи 21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№ 248-ФЗ. В этом случае инспектор вправе совершить контрольные (надзорные) действия в рамках указанного контрольного (надзорного) мероприятия в любое время до </w:t>
      </w:r>
      <w:r>
        <w:rPr>
          <w:rFonts w:ascii="PT Astra Serif" w:hAnsi="PT Astra Serif"/>
          <w:sz w:val="28"/>
          <w:szCs w:val="28"/>
        </w:rPr>
        <w:lastRenderedPageBreak/>
        <w:t>завершения проведения контрольного (надзорного) мероприятия, предусматривающего взаимодействие с контролируемым лицом.</w:t>
      </w:r>
    </w:p>
    <w:p w:rsidR="00665E7F" w:rsidRDefault="00665E7F" w:rsidP="0061234C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2.14. </w:t>
      </w:r>
      <w:proofErr w:type="gramStart"/>
      <w:r>
        <w:rPr>
          <w:rFonts w:ascii="PT Astra Serif" w:hAnsi="PT Astra Serif"/>
          <w:sz w:val="28"/>
          <w:szCs w:val="28"/>
        </w:rPr>
        <w:t>В случае, указанном в пункте 2.13, уполномоченное должностное лицо контрольного (надзорного) органа вправе не позднее трех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</w:t>
      </w:r>
      <w:proofErr w:type="gramEnd"/>
    </w:p>
    <w:p w:rsidR="00665E7F" w:rsidRDefault="00665E7F" w:rsidP="0061234C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665E7F" w:rsidRDefault="00665E7F" w:rsidP="0061234C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665E7F" w:rsidRDefault="00665E7F" w:rsidP="0061234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665E7F" w:rsidRDefault="00665E7F" w:rsidP="0061234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61234C" w:rsidRDefault="0061234C" w:rsidP="0061234C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от 08.04.2026 года № 223 </w:t>
      </w:r>
      <w:r w:rsidRPr="00F75B38">
        <w:rPr>
          <w:rFonts w:ascii="PT Astra Serif" w:hAnsi="PT Astra Serif"/>
          <w:sz w:val="28"/>
          <w:szCs w:val="28"/>
        </w:rPr>
        <w:t>подпункт 3) пункта 3.1. дополн</w:t>
      </w:r>
      <w:r>
        <w:rPr>
          <w:rFonts w:ascii="PT Astra Serif" w:hAnsi="PT Astra Serif"/>
          <w:sz w:val="28"/>
          <w:szCs w:val="28"/>
        </w:rPr>
        <w:t>ен</w:t>
      </w:r>
      <w:r w:rsidRPr="00F75B3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новым абзацем</w:t>
      </w:r>
      <w:r w:rsidRPr="00F75B38">
        <w:rPr>
          <w:rFonts w:ascii="PT Astra Serif" w:hAnsi="PT Astra Serif"/>
          <w:sz w:val="28"/>
          <w:szCs w:val="28"/>
        </w:rPr>
        <w:t>)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проведении документарной проверки контрольный (надзорный)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61234C" w:rsidRDefault="0061234C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75B38">
        <w:rPr>
          <w:rFonts w:ascii="PT Astra Serif" w:hAnsi="PT Astra Serif"/>
          <w:sz w:val="28"/>
          <w:szCs w:val="28"/>
        </w:rPr>
        <w:t xml:space="preserve">Документы могут представляться контролируемыми лицами с использованием </w:t>
      </w:r>
      <w:hyperlink r:id="rId31" w:history="1">
        <w:r w:rsidRPr="00F75B38">
          <w:rPr>
            <w:rFonts w:ascii="PT Astra Serif" w:hAnsi="PT Astra Serif"/>
            <w:sz w:val="28"/>
            <w:szCs w:val="28"/>
          </w:rPr>
          <w:t>единого портала</w:t>
        </w:r>
      </w:hyperlink>
      <w:r w:rsidRPr="00F75B38">
        <w:rPr>
          <w:rFonts w:ascii="PT Astra Serif" w:hAnsi="PT Astra Serif"/>
          <w:sz w:val="28"/>
          <w:szCs w:val="28"/>
        </w:rPr>
        <w:t xml:space="preserve"> государственных и муниципальных услуг, регионального портала государственных и муниципальных услуг или мобильного приложения "Инспектор</w:t>
      </w:r>
      <w:r>
        <w:rPr>
          <w:rFonts w:ascii="PT Astra Serif" w:hAnsi="PT Astra Serif"/>
          <w:sz w:val="28"/>
          <w:szCs w:val="28"/>
        </w:rPr>
        <w:t>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>
        <w:rPr>
          <w:rFonts w:ascii="PT Astra Serif" w:hAnsi="PT Astra Serif"/>
          <w:color w:val="000000"/>
          <w:sz w:val="28"/>
          <w:szCs w:val="28"/>
        </w:rPr>
        <w:t>);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665E7F" w:rsidRDefault="00665E7F" w:rsidP="000C7B9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665E7F" w:rsidRDefault="00665E7F" w:rsidP="000C7B90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665E7F" w:rsidRDefault="00665E7F" w:rsidP="000C7B90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от </w:t>
      </w:r>
      <w:hyperlink r:id="rId32" w:tooltip="решение от 27.02.2025 0:00:00 №175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от 24 июля 2023 года № 93 «Об утверждении Положения о муниципальн" w:history="1">
        <w:r>
          <w:rPr>
            <w:rStyle w:val="a5"/>
            <w:rFonts w:ascii="PT Astra Serif" w:hAnsi="PT Astra Serif"/>
            <w:sz w:val="28"/>
            <w:szCs w:val="28"/>
          </w:rPr>
          <w:t>27.02.2025 года № 175</w:t>
        </w:r>
      </w:hyperlink>
      <w:r>
        <w:rPr>
          <w:rFonts w:ascii="PT Astra Serif" w:hAnsi="PT Astra Serif"/>
          <w:sz w:val="28"/>
          <w:szCs w:val="28"/>
        </w:rPr>
        <w:t xml:space="preserve"> пункт 3.4 изложен в новой редакции)</w:t>
      </w:r>
    </w:p>
    <w:p w:rsidR="00665E7F" w:rsidRDefault="00665E7F" w:rsidP="000C7B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 . Основанием для проведения контрольных (надзорных) мероприятий, за исключением случаев, указанных в </w:t>
      </w:r>
      <w:hyperlink r:id="rId33" w:anchor="sub_5702" w:history="1">
        <w:r>
          <w:rPr>
            <w:rStyle w:val="ae"/>
            <w:rFonts w:ascii="PT Astra Serif" w:hAnsi="PT Astra Serif"/>
            <w:sz w:val="28"/>
            <w:szCs w:val="28"/>
          </w:rPr>
          <w:t>части 2</w:t>
        </w:r>
      </w:hyperlink>
      <w:r>
        <w:rPr>
          <w:rFonts w:ascii="PT Astra Serif" w:hAnsi="PT Astra Serif"/>
          <w:sz w:val="28"/>
          <w:szCs w:val="28"/>
        </w:rPr>
        <w:t xml:space="preserve"> настоящей статьи, может быть:</w:t>
      </w:r>
    </w:p>
    <w:p w:rsidR="00665E7F" w:rsidRDefault="00665E7F" w:rsidP="000C7B9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наличие у контрольного  органа сведений о причинении вреда (ущерба) или об угрозе причинения вреда (ущерба) охраняемым законом ценностям с учетом положений </w:t>
      </w:r>
      <w:hyperlink r:id="rId34" w:anchor="sub_60" w:history="1">
        <w:r>
          <w:rPr>
            <w:rStyle w:val="ae"/>
            <w:rFonts w:ascii="PT Astra Serif" w:hAnsi="PT Astra Serif"/>
            <w:sz w:val="28"/>
            <w:szCs w:val="28"/>
          </w:rPr>
          <w:t>статьи 60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№ 248-ФЗ;</w:t>
      </w:r>
    </w:p>
    <w:p w:rsidR="00665E7F" w:rsidRDefault="00665E7F" w:rsidP="000C7B9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наступление сроков проведения контрольных  мероприятий, включенных в план проведения контрольных мероприятий;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поручение Президента Российской Федерации, поручение Правительства Российской о проведении контрольных мероприятий в отношении конкретных контролируемых лиц;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истечение срока исполнения решения контрольного органа об устранении выявленного нарушения обязательных требований - в случаях, установленных </w:t>
      </w:r>
      <w:hyperlink r:id="rId35" w:anchor="sub_9501" w:history="1">
        <w:r>
          <w:rPr>
            <w:rStyle w:val="ae"/>
            <w:rFonts w:ascii="PT Astra Serif" w:hAnsi="PT Astra Serif"/>
            <w:sz w:val="28"/>
            <w:szCs w:val="28"/>
          </w:rPr>
          <w:t>частью 1 статьи 95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№ 248-ФЗ;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3C14AA" w:rsidRDefault="003C14AA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(решением от 08.04.2026 года № 223 подпункт 8 пункта 3.4. изложен в новой редакции)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8) </w:t>
      </w:r>
      <w:r w:rsidR="003C14AA" w:rsidRPr="00F75B38">
        <w:rPr>
          <w:rFonts w:ascii="PT Astra Serif" w:hAnsi="PT Astra Serif"/>
          <w:sz w:val="28"/>
          <w:szCs w:val="28"/>
        </w:rPr>
        <w:t xml:space="preserve">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 </w:t>
      </w:r>
      <w:hyperlink r:id="rId36" w:history="1">
        <w:r w:rsidR="003C14AA" w:rsidRPr="00F75B38">
          <w:rPr>
            <w:rFonts w:ascii="PT Astra Serif" w:hAnsi="PT Astra Serif"/>
            <w:sz w:val="28"/>
            <w:szCs w:val="28"/>
          </w:rPr>
          <w:t>частью 1 статьи 8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 Федерального закона от 26 декабря 2008 года N 294-ФЗ "О защите прав </w:t>
      </w:r>
      <w:r w:rsidR="003C14AA" w:rsidRPr="00F75B38">
        <w:rPr>
          <w:rFonts w:ascii="PT Astra Serif" w:hAnsi="PT Astra Serif"/>
          <w:sz w:val="28"/>
          <w:szCs w:val="28"/>
        </w:rPr>
        <w:lastRenderedPageBreak/>
        <w:t>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</w:t>
      </w:r>
      <w:proofErr w:type="gramEnd"/>
      <w:r w:rsidR="003C14AA" w:rsidRPr="00F75B3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C14AA" w:rsidRPr="00F75B38">
        <w:rPr>
          <w:rFonts w:ascii="PT Astra Serif" w:hAnsi="PT Astra Serif"/>
          <w:sz w:val="28"/>
          <w:szCs w:val="28"/>
        </w:rPr>
        <w:t xml:space="preserve">размещения в реестр классифицированных средств размещения, или без лицензии, предусмотренной для видов деятельности, указанных в </w:t>
      </w:r>
      <w:hyperlink r:id="rId37" w:history="1">
        <w:r w:rsidR="003C14AA" w:rsidRPr="00F75B38">
          <w:rPr>
            <w:rFonts w:ascii="PT Astra Serif" w:hAnsi="PT Astra Serif"/>
            <w:sz w:val="28"/>
            <w:szCs w:val="28"/>
          </w:rPr>
          <w:t>пунктах 6 - 9.1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, </w:t>
      </w:r>
      <w:hyperlink r:id="rId38" w:history="1">
        <w:r w:rsidR="003C14AA" w:rsidRPr="00F75B38">
          <w:rPr>
            <w:rFonts w:ascii="PT Astra Serif" w:hAnsi="PT Astra Serif"/>
            <w:sz w:val="28"/>
            <w:szCs w:val="28"/>
          </w:rPr>
          <w:t>11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, </w:t>
      </w:r>
      <w:hyperlink r:id="rId39" w:history="1">
        <w:r w:rsidR="003C14AA" w:rsidRPr="00F75B38">
          <w:rPr>
            <w:rFonts w:ascii="PT Astra Serif" w:hAnsi="PT Astra Serif"/>
            <w:sz w:val="28"/>
            <w:szCs w:val="28"/>
          </w:rPr>
          <w:t>12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, </w:t>
      </w:r>
      <w:hyperlink r:id="rId40" w:history="1">
        <w:r w:rsidR="003C14AA" w:rsidRPr="00F75B38">
          <w:rPr>
            <w:rFonts w:ascii="PT Astra Serif" w:hAnsi="PT Astra Serif"/>
            <w:sz w:val="28"/>
            <w:szCs w:val="28"/>
          </w:rPr>
          <w:t>14 - 17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, </w:t>
      </w:r>
      <w:hyperlink r:id="rId41" w:history="1">
        <w:r w:rsidR="003C14AA" w:rsidRPr="00F75B38">
          <w:rPr>
            <w:rFonts w:ascii="PT Astra Serif" w:hAnsi="PT Astra Serif"/>
            <w:sz w:val="28"/>
            <w:szCs w:val="28"/>
          </w:rPr>
          <w:t>19 - 21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, </w:t>
      </w:r>
      <w:hyperlink r:id="rId42" w:history="1">
        <w:r w:rsidR="003C14AA" w:rsidRPr="00F75B38">
          <w:rPr>
            <w:rFonts w:ascii="PT Astra Serif" w:hAnsi="PT Astra Serif"/>
            <w:sz w:val="28"/>
            <w:szCs w:val="28"/>
          </w:rPr>
          <w:t>24 - 31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, </w:t>
      </w:r>
      <w:hyperlink r:id="rId43" w:history="1">
        <w:r w:rsidR="003C14AA" w:rsidRPr="00F75B38">
          <w:rPr>
            <w:rFonts w:ascii="PT Astra Serif" w:hAnsi="PT Astra Serif"/>
            <w:sz w:val="28"/>
            <w:szCs w:val="28"/>
          </w:rPr>
          <w:t>34 - 36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, </w:t>
      </w:r>
      <w:hyperlink r:id="rId44" w:history="1">
        <w:r w:rsidR="003C14AA" w:rsidRPr="00F75B38">
          <w:rPr>
            <w:rFonts w:ascii="PT Astra Serif" w:hAnsi="PT Astra Serif"/>
            <w:sz w:val="28"/>
            <w:szCs w:val="28"/>
          </w:rPr>
          <w:t>39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, </w:t>
      </w:r>
      <w:hyperlink r:id="rId45" w:history="1">
        <w:r w:rsidR="003C14AA" w:rsidRPr="00F75B38">
          <w:rPr>
            <w:rFonts w:ascii="PT Astra Serif" w:hAnsi="PT Astra Serif"/>
            <w:sz w:val="28"/>
            <w:szCs w:val="28"/>
          </w:rPr>
          <w:t>40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, </w:t>
      </w:r>
      <w:hyperlink r:id="rId46" w:history="1">
        <w:r w:rsidR="003C14AA" w:rsidRPr="00F75B38">
          <w:rPr>
            <w:rFonts w:ascii="PT Astra Serif" w:hAnsi="PT Astra Serif"/>
            <w:sz w:val="28"/>
            <w:szCs w:val="28"/>
          </w:rPr>
          <w:t>42 - 55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 и </w:t>
      </w:r>
      <w:hyperlink r:id="rId47" w:history="1">
        <w:r w:rsidR="003C14AA" w:rsidRPr="00F75B38">
          <w:rPr>
            <w:rFonts w:ascii="PT Astra Serif" w:hAnsi="PT Astra Serif"/>
            <w:sz w:val="28"/>
            <w:szCs w:val="28"/>
          </w:rPr>
          <w:t>59 части 1 статьи 12</w:t>
        </w:r>
      </w:hyperlink>
      <w:r w:rsidR="003C14AA" w:rsidRPr="00F75B38">
        <w:rPr>
          <w:rFonts w:ascii="PT Astra Serif" w:hAnsi="PT Astra Serif"/>
          <w:sz w:val="28"/>
          <w:szCs w:val="28"/>
        </w:rPr>
        <w:t xml:space="preserve"> Федерального закона от 4 мая 2011</w:t>
      </w:r>
      <w:r w:rsidR="003C14AA">
        <w:rPr>
          <w:rFonts w:ascii="PT Astra Serif" w:hAnsi="PT Astra Serif"/>
          <w:sz w:val="28"/>
          <w:szCs w:val="28"/>
        </w:rPr>
        <w:t xml:space="preserve"> </w:t>
      </w:r>
      <w:r w:rsidR="003C14AA" w:rsidRPr="00F75B38">
        <w:rPr>
          <w:rFonts w:ascii="PT Astra Serif" w:hAnsi="PT Astra Serif"/>
          <w:sz w:val="28"/>
          <w:szCs w:val="28"/>
        </w:rPr>
        <w:t xml:space="preserve">года </w:t>
      </w:r>
      <w:r w:rsidR="003C14AA">
        <w:rPr>
          <w:rFonts w:ascii="PT Astra Serif" w:hAnsi="PT Astra Serif"/>
          <w:sz w:val="28"/>
          <w:szCs w:val="28"/>
        </w:rPr>
        <w:t>№ 9</w:t>
      </w:r>
      <w:r w:rsidR="003C14AA" w:rsidRPr="00F75B38">
        <w:rPr>
          <w:rFonts w:ascii="PT Astra Serif" w:hAnsi="PT Astra Serif"/>
          <w:sz w:val="28"/>
          <w:szCs w:val="28"/>
        </w:rPr>
        <w:t>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="003C14AA" w:rsidRPr="00F75B38">
        <w:rPr>
          <w:rFonts w:ascii="PT Astra Serif" w:hAnsi="PT Astra Serif"/>
          <w:sz w:val="28"/>
          <w:szCs w:val="28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уклонение контролируемого лица от проведения обязательного профилактического визита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</w:p>
    <w:p w:rsidR="00665E7F" w:rsidRDefault="00665E7F" w:rsidP="00665E7F">
      <w:pPr>
        <w:pStyle w:val="a6"/>
        <w:spacing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от </w:t>
      </w:r>
      <w:hyperlink r:id="rId48" w:history="1">
        <w:r>
          <w:rPr>
            <w:rStyle w:val="a5"/>
            <w:rFonts w:ascii="PT Astra Serif" w:hAnsi="PT Astra Serif"/>
            <w:sz w:val="28"/>
            <w:szCs w:val="28"/>
          </w:rPr>
          <w:t>27.02.2025 года № 175</w:t>
        </w:r>
      </w:hyperlink>
      <w:r>
        <w:rPr>
          <w:rFonts w:ascii="PT Astra Serif" w:hAnsi="PT Astra Serif"/>
          <w:sz w:val="28"/>
          <w:szCs w:val="28"/>
        </w:rPr>
        <w:t xml:space="preserve"> дополнено пунктом 3.4</w:t>
      </w:r>
      <w:r>
        <w:rPr>
          <w:rFonts w:ascii="PT Astra Serif" w:hAnsi="PT Astra Serif"/>
          <w:sz w:val="28"/>
          <w:szCs w:val="28"/>
          <w:vertAlign w:val="superscript"/>
        </w:rPr>
        <w:t>1)</w:t>
      </w:r>
    </w:p>
    <w:p w:rsidR="00665E7F" w:rsidRDefault="00665E7F" w:rsidP="00665E7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. 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органа, в том числе в случаях, установленных настоящим Федеральным законом.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i/>
          <w:iCs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Алексеевского муниципального образования</w:t>
      </w:r>
      <w:r>
        <w:rPr>
          <w:rFonts w:ascii="PT Astra Serif" w:hAnsi="PT Astra Serif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Федеральным </w:t>
      </w:r>
      <w:hyperlink r:id="rId49" w:history="1">
        <w:r>
          <w:rPr>
            <w:rStyle w:val="a5"/>
            <w:rFonts w:ascii="PT Astra Serif" w:hAnsi="PT Astra Serif"/>
            <w:color w:val="000000"/>
            <w:szCs w:val="28"/>
          </w:rPr>
          <w:t>законом</w:t>
        </w:r>
      </w:hyperlink>
      <w:r>
        <w:rPr>
          <w:rFonts w:ascii="PT Astra Serif" w:hAnsi="PT Astra Serif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Федеральным </w:t>
      </w:r>
      <w:hyperlink r:id="rId50" w:history="1">
        <w:r>
          <w:rPr>
            <w:rStyle w:val="a5"/>
            <w:rFonts w:ascii="PT Astra Serif" w:hAnsi="PT Astra Serif"/>
            <w:color w:val="000000"/>
            <w:szCs w:val="28"/>
          </w:rPr>
          <w:t>законом</w:t>
        </w:r>
      </w:hyperlink>
      <w:r>
        <w:rPr>
          <w:rFonts w:ascii="PT Astra Serif" w:hAnsi="PT Astra Serif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hyperlink r:id="rId51" w:history="1">
        <w:r>
          <w:rPr>
            <w:rStyle w:val="a5"/>
            <w:rFonts w:ascii="PT Astra Serif" w:hAnsi="PT Astra Serif"/>
            <w:color w:val="000000"/>
            <w:szCs w:val="28"/>
          </w:rPr>
          <w:t>Правилами</w:t>
        </w:r>
      </w:hyperlink>
      <w:r>
        <w:rPr>
          <w:rFonts w:ascii="PT Astra Serif" w:hAnsi="PT Astra Serif"/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3.10.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1)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>
        <w:rPr>
          <w:rFonts w:ascii="PT Astra Serif" w:hAnsi="PT Astra Serif"/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 xml:space="preserve">2) отсутствие признаков </w:t>
      </w:r>
      <w:r>
        <w:rPr>
          <w:rFonts w:ascii="PT Astra Serif" w:hAnsi="PT Astra Serif"/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>
        <w:rPr>
          <w:rFonts w:ascii="PT Astra Serif" w:hAnsi="PT Astra Serif"/>
          <w:color w:val="000000"/>
          <w:sz w:val="28"/>
          <w:szCs w:val="28"/>
        </w:rPr>
        <w:t>, его командировка и т.п.) при проведении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665E7F" w:rsidRDefault="00665E7F" w:rsidP="00665E7F">
      <w:pPr>
        <w:pStyle w:val="s1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3.11. Срок проведения выездной проверки не может превышать 10 рабочих дней. </w:t>
      </w:r>
    </w:p>
    <w:p w:rsidR="00665E7F" w:rsidRDefault="00665E7F" w:rsidP="00665E7F">
      <w:pPr>
        <w:pStyle w:val="s1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665E7F" w:rsidRDefault="00665E7F" w:rsidP="00665E7F">
      <w:pPr>
        <w:pStyle w:val="s1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3.13.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52" w:history="1">
        <w:r>
          <w:rPr>
            <w:rStyle w:val="a5"/>
            <w:rFonts w:ascii="PT Astra Serif" w:hAnsi="PT Astra Serif"/>
            <w:color w:val="000000"/>
            <w:szCs w:val="28"/>
          </w:rPr>
          <w:t>частью 2 статьи 90</w:t>
        </w:r>
      </w:hyperlink>
      <w:r>
        <w:rPr>
          <w:rFonts w:ascii="PT Astra Serif" w:hAnsi="PT Astra Serif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муниципальном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контроле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в Российской Федерации».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5" w:name="sub_8801"/>
      <w:proofErr w:type="gramStart"/>
      <w:r>
        <w:rPr>
          <w:rFonts w:ascii="PT Astra Serif" w:hAnsi="PT Astra Serif"/>
          <w:sz w:val="28"/>
          <w:szCs w:val="28"/>
        </w:rPr>
        <w:t>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</w:t>
      </w:r>
      <w:bookmarkEnd w:id="5"/>
      <w:r>
        <w:rPr>
          <w:rFonts w:ascii="PT Astra Serif" w:hAnsi="PT Astra Serif"/>
          <w:sz w:val="28"/>
          <w:szCs w:val="28"/>
        </w:rPr>
        <w:t xml:space="preserve"> проведения документарной проверки либо контрольного (надзорного) мероприятия без взаимодействия с контролируемым лицом,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</w:t>
      </w:r>
      <w:hyperlink r:id="rId53" w:anchor="sub_650106" w:history="1">
        <w:r>
          <w:rPr>
            <w:rStyle w:val="ae"/>
            <w:rFonts w:ascii="PT Astra Serif" w:hAnsi="PT Astra Serif" w:cs="Times New Roman CYR"/>
            <w:sz w:val="28"/>
            <w:szCs w:val="28"/>
          </w:rPr>
          <w:t>пунктами 6</w:t>
        </w:r>
      </w:hyperlink>
      <w:r>
        <w:rPr>
          <w:rFonts w:ascii="PT Astra Serif" w:hAnsi="PT Astra Serif"/>
          <w:sz w:val="28"/>
          <w:szCs w:val="28"/>
        </w:rPr>
        <w:t xml:space="preserve">, </w:t>
      </w:r>
      <w:hyperlink r:id="rId54" w:anchor="sub_650108" w:history="1">
        <w:r>
          <w:rPr>
            <w:rStyle w:val="ae"/>
            <w:rFonts w:ascii="PT Astra Serif" w:hAnsi="PT Astra Serif" w:cs="Times New Roman CYR"/>
            <w:sz w:val="28"/>
            <w:szCs w:val="28"/>
          </w:rPr>
          <w:t>8</w:t>
        </w:r>
      </w:hyperlink>
      <w:r>
        <w:rPr>
          <w:rFonts w:ascii="PT Astra Serif" w:hAnsi="PT Astra Serif"/>
          <w:sz w:val="28"/>
          <w:szCs w:val="28"/>
        </w:rPr>
        <w:t xml:space="preserve"> и </w:t>
      </w:r>
      <w:hyperlink r:id="rId55" w:anchor="sub_650109" w:history="1">
        <w:r>
          <w:rPr>
            <w:rStyle w:val="ae"/>
            <w:rFonts w:ascii="PT Astra Serif" w:hAnsi="PT Astra Serif" w:cs="Times New Roman CYR"/>
            <w:sz w:val="28"/>
            <w:szCs w:val="28"/>
          </w:rPr>
          <w:t>9 части</w:t>
        </w:r>
        <w:proofErr w:type="gramEnd"/>
        <w:r>
          <w:rPr>
            <w:rStyle w:val="ae"/>
            <w:rFonts w:ascii="PT Astra Serif" w:hAnsi="PT Astra Serif" w:cs="Times New Roman CYR"/>
            <w:sz w:val="28"/>
            <w:szCs w:val="28"/>
          </w:rPr>
          <w:t xml:space="preserve"> 1 статьи 65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№ 248-ФЗ, контрольный (надзорный) орган направляет акт контролируемому лицу в порядке, установленном </w:t>
      </w:r>
      <w:hyperlink r:id="rId56" w:anchor="sub_21" w:history="1">
        <w:r>
          <w:rPr>
            <w:rStyle w:val="ae"/>
            <w:rFonts w:ascii="PT Astra Serif" w:hAnsi="PT Astra Serif" w:cs="Times New Roman CYR"/>
            <w:sz w:val="28"/>
            <w:szCs w:val="28"/>
          </w:rPr>
          <w:t>статьей 21</w:t>
        </w:r>
      </w:hyperlink>
      <w:r>
        <w:rPr>
          <w:rFonts w:ascii="PT Astra Serif" w:hAnsi="PT Astra Serif"/>
          <w:sz w:val="28"/>
          <w:szCs w:val="28"/>
        </w:rPr>
        <w:t xml:space="preserve"> указанного Федерального закона.</w:t>
      </w:r>
    </w:p>
    <w:p w:rsidR="00665E7F" w:rsidRDefault="00665E7F" w:rsidP="00665E7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6" w:name="sub_8803"/>
      <w:r>
        <w:rPr>
          <w:rFonts w:ascii="PT Astra Serif" w:hAnsi="PT Astra Serif"/>
          <w:sz w:val="28"/>
          <w:szCs w:val="28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bookmarkEnd w:id="6"/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3.16.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lastRenderedPageBreak/>
        <w:t>форме, в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>
        <w:rPr>
          <w:rFonts w:ascii="PT Astra Serif" w:hAnsi="PT Astra Serif" w:cs="Times New Roman"/>
          <w:color w:val="000000"/>
          <w:sz w:val="28"/>
          <w:szCs w:val="28"/>
        </w:rPr>
        <w:t>Единый портал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осуществляться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>
        <w:rPr>
          <w:rFonts w:ascii="PT Astra Serif" w:hAnsi="PT Astra Serif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7" w:name="Par318"/>
      <w:bookmarkEnd w:id="7"/>
      <w:r>
        <w:rPr>
          <w:rFonts w:ascii="PT Astra Serif" w:hAnsi="PT Astra Serif" w:cs="Times New Roman"/>
          <w:color w:val="000000"/>
          <w:sz w:val="28"/>
          <w:szCs w:val="28"/>
        </w:rPr>
        <w:t xml:space="preserve">1) выдать после оформления акта контрольного мероприятия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4)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PT Astra Serif" w:hAnsi="PT Astra Serif"/>
          <w:color w:val="000000"/>
          <w:sz w:val="28"/>
          <w:szCs w:val="28"/>
        </w:rPr>
        <w:t>;</w:t>
      </w:r>
      <w:proofErr w:type="gramEnd"/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Саратовской области, органами местного самоуправления, правоохранительными органами, организациями и гражданами.</w:t>
      </w:r>
    </w:p>
    <w:p w:rsidR="00665E7F" w:rsidRDefault="00665E7F" w:rsidP="00665E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665E7F" w:rsidRDefault="00665E7F" w:rsidP="00665E7F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665E7F" w:rsidRDefault="00665E7F" w:rsidP="00665E7F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665E7F" w:rsidRDefault="00665E7F" w:rsidP="00665E7F">
      <w:pPr>
        <w:pStyle w:val="s1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Алексеевского муниципального образования</w:t>
      </w:r>
      <w:r>
        <w:rPr>
          <w:rFonts w:ascii="PT Astra Serif" w:hAnsi="PT Astra Serif"/>
          <w:i/>
          <w:i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с предварительным информированием главы Алексеевского муниципального образования</w:t>
      </w:r>
      <w:r>
        <w:rPr>
          <w:rFonts w:ascii="PT Astra Serif" w:hAnsi="PT Astra Serif"/>
          <w:i/>
          <w:i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о наличии в</w:t>
      </w:r>
      <w:r>
        <w:rPr>
          <w:rFonts w:ascii="PT Astra Serif" w:hAnsi="PT Astra Serif"/>
          <w:i/>
          <w:i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4.4. Жалоба на решение администрации, действия (бездействие) его должностных лиц рассматривается главой Алексеевского муниципального образования.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своих прав.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(решением от </w:t>
      </w:r>
      <w:hyperlink r:id="rId57" w:tooltip="решение от 27.02.2025 0:00:00 №175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от 24 июля 2023 года № 93 «Об утверждении Положения о муниципальн" w:history="1">
        <w:r>
          <w:rPr>
            <w:rStyle w:val="a5"/>
            <w:rFonts w:ascii="PT Astra Serif" w:hAnsi="PT Astra Serif"/>
            <w:sz w:val="28"/>
            <w:szCs w:val="28"/>
          </w:rPr>
          <w:t>27.02.2025 года № 175</w:t>
        </w:r>
      </w:hyperlink>
      <w:r>
        <w:rPr>
          <w:rFonts w:ascii="PT Astra Serif" w:hAnsi="PT Astra Serif" w:cs="Times New Roman"/>
          <w:color w:val="000000"/>
          <w:sz w:val="28"/>
          <w:szCs w:val="28"/>
        </w:rPr>
        <w:t xml:space="preserve"> пункт 4.6 изложен в новой редакции)</w:t>
      </w:r>
    </w:p>
    <w:p w:rsidR="00665E7F" w:rsidRDefault="00665E7F" w:rsidP="00665E7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4.6. С</w:t>
      </w:r>
      <w:r>
        <w:rPr>
          <w:rFonts w:ascii="PT Astra Serif" w:hAnsi="PT Astra Serif" w:cs="Times New Roman"/>
          <w:sz w:val="28"/>
          <w:szCs w:val="28"/>
        </w:rPr>
        <w:t>роки рассмотрения жалоб контролируемого лица устанавливаются в соответствии с Федеральным законом № 248-ФЗ</w:t>
      </w:r>
      <w:r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665E7F" w:rsidRDefault="00665E7F" w:rsidP="00665E7F">
      <w:pPr>
        <w:pStyle w:val="11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65E7F" w:rsidRDefault="00665E7F" w:rsidP="00665E7F">
      <w:pPr>
        <w:pStyle w:val="11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и их целевые значения</w:t>
      </w:r>
    </w:p>
    <w:p w:rsidR="00665E7F" w:rsidRDefault="00665E7F" w:rsidP="00665E7F">
      <w:pPr>
        <w:pStyle w:val="11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65E7F" w:rsidRDefault="00665E7F" w:rsidP="00665E7F"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665E7F" w:rsidRDefault="00665E7F" w:rsidP="00665E7F"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5.2. Ключевые показатели вида контроля и их целевые значения, индикативные показатели для контроля в сфере благоустройства утверждаются Советом Алексеевского муниципального образования.</w:t>
      </w:r>
    </w:p>
    <w:p w:rsidR="00665E7F" w:rsidRDefault="00665E7F" w:rsidP="00665E7F">
      <w:pPr>
        <w:pStyle w:val="ConsTitle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665E7F" w:rsidRDefault="00665E7F" w:rsidP="00665E7F">
      <w:pPr>
        <w:pStyle w:val="ConsPlusNormal"/>
        <w:ind w:firstLine="0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665E7F" w:rsidRDefault="00665E7F" w:rsidP="00665E7F">
      <w:pPr>
        <w:pStyle w:val="ConsPlusNormal"/>
        <w:ind w:firstLine="0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665E7F" w:rsidRDefault="00665E7F" w:rsidP="00665E7F">
      <w:pPr>
        <w:pStyle w:val="ConsPlusNormal"/>
        <w:ind w:firstLine="0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665E7F" w:rsidRDefault="00665E7F" w:rsidP="00665E7F">
      <w:pPr>
        <w:pStyle w:val="ConsPlusNormal"/>
        <w:ind w:firstLine="0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Верно:</w:t>
      </w:r>
    </w:p>
    <w:p w:rsidR="00665E7F" w:rsidRDefault="00665E7F" w:rsidP="00665E7F">
      <w:pPr>
        <w:pStyle w:val="ConsPlusNormal"/>
        <w:ind w:firstLine="0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Секретарь Совета 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>И.А. Капустина</w:t>
      </w:r>
    </w:p>
    <w:p w:rsidR="00665E7F" w:rsidRDefault="00665E7F" w:rsidP="00665E7F">
      <w:pPr>
        <w:spacing w:after="0" w:line="240" w:lineRule="auto"/>
        <w:rPr>
          <w:rFonts w:ascii="PT Astra Serif" w:hAnsi="PT Astra Serif"/>
        </w:rPr>
      </w:pPr>
    </w:p>
    <w:p w:rsidR="00636817" w:rsidRPr="00496E9E" w:rsidRDefault="00636817" w:rsidP="00496E9E">
      <w:pPr>
        <w:rPr>
          <w:szCs w:val="32"/>
        </w:rPr>
      </w:pPr>
    </w:p>
    <w:sectPr w:rsidR="00636817" w:rsidRPr="00496E9E" w:rsidSect="008D487F">
      <w:headerReference w:type="default" r:id="rId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5AC" w:rsidRDefault="00B705AC" w:rsidP="00F805BE">
      <w:pPr>
        <w:spacing w:after="0" w:line="240" w:lineRule="auto"/>
      </w:pPr>
      <w:r>
        <w:separator/>
      </w:r>
    </w:p>
  </w:endnote>
  <w:endnote w:type="continuationSeparator" w:id="0">
    <w:p w:rsidR="00B705AC" w:rsidRDefault="00B705AC" w:rsidP="00F8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5AC" w:rsidRDefault="00B705AC" w:rsidP="00F805BE">
      <w:pPr>
        <w:spacing w:after="0" w:line="240" w:lineRule="auto"/>
      </w:pPr>
      <w:r>
        <w:separator/>
      </w:r>
    </w:p>
  </w:footnote>
  <w:footnote w:type="continuationSeparator" w:id="0">
    <w:p w:rsidR="00B705AC" w:rsidRDefault="00B705AC" w:rsidP="00F8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15" w:rsidRDefault="00B705A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61B"/>
    <w:multiLevelType w:val="multilevel"/>
    <w:tmpl w:val="D538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737C6"/>
    <w:multiLevelType w:val="hybridMultilevel"/>
    <w:tmpl w:val="A0042F48"/>
    <w:lvl w:ilvl="0" w:tplc="B832E3F4">
      <w:start w:val="6"/>
      <w:numFmt w:val="decimal"/>
      <w:lvlText w:val="%1."/>
      <w:lvlJc w:val="left"/>
      <w:pPr>
        <w:ind w:left="13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9378"/>
  </w:hdrShapeDefaults>
  <w:footnotePr>
    <w:footnote w:id="-1"/>
    <w:footnote w:id="0"/>
  </w:footnotePr>
  <w:endnotePr>
    <w:endnote w:id="-1"/>
    <w:endnote w:id="0"/>
  </w:endnotePr>
  <w:compat/>
  <w:rsids>
    <w:rsidRoot w:val="00DC2603"/>
    <w:rsid w:val="000013E3"/>
    <w:rsid w:val="000101C8"/>
    <w:rsid w:val="00010AEE"/>
    <w:rsid w:val="0001588D"/>
    <w:rsid w:val="000228A6"/>
    <w:rsid w:val="000305C6"/>
    <w:rsid w:val="00047CDC"/>
    <w:rsid w:val="00055308"/>
    <w:rsid w:val="00064ECB"/>
    <w:rsid w:val="000663DA"/>
    <w:rsid w:val="00066A46"/>
    <w:rsid w:val="00072460"/>
    <w:rsid w:val="000807E1"/>
    <w:rsid w:val="00093388"/>
    <w:rsid w:val="00097636"/>
    <w:rsid w:val="000979EF"/>
    <w:rsid w:val="000A69C6"/>
    <w:rsid w:val="000B37FC"/>
    <w:rsid w:val="000B62F4"/>
    <w:rsid w:val="000C7B90"/>
    <w:rsid w:val="000C7D65"/>
    <w:rsid w:val="000D23BF"/>
    <w:rsid w:val="000D7F6F"/>
    <w:rsid w:val="000E2054"/>
    <w:rsid w:val="000E3AD2"/>
    <w:rsid w:val="000E4413"/>
    <w:rsid w:val="000E6584"/>
    <w:rsid w:val="000F086E"/>
    <w:rsid w:val="000F0D28"/>
    <w:rsid w:val="000F1B94"/>
    <w:rsid w:val="0010096F"/>
    <w:rsid w:val="001016A5"/>
    <w:rsid w:val="00111869"/>
    <w:rsid w:val="00114C1F"/>
    <w:rsid w:val="00116FB7"/>
    <w:rsid w:val="00120DF7"/>
    <w:rsid w:val="00122812"/>
    <w:rsid w:val="00122850"/>
    <w:rsid w:val="00131D0B"/>
    <w:rsid w:val="001329DB"/>
    <w:rsid w:val="00137F6C"/>
    <w:rsid w:val="00144E88"/>
    <w:rsid w:val="00145914"/>
    <w:rsid w:val="00153B43"/>
    <w:rsid w:val="00165C78"/>
    <w:rsid w:val="001671D0"/>
    <w:rsid w:val="001716BE"/>
    <w:rsid w:val="00175D9C"/>
    <w:rsid w:val="001800E9"/>
    <w:rsid w:val="00180BBE"/>
    <w:rsid w:val="00183CE6"/>
    <w:rsid w:val="00184F00"/>
    <w:rsid w:val="00187BE0"/>
    <w:rsid w:val="00191662"/>
    <w:rsid w:val="001B1BAD"/>
    <w:rsid w:val="001C0B4C"/>
    <w:rsid w:val="001C43E7"/>
    <w:rsid w:val="001C63D0"/>
    <w:rsid w:val="001C6FFC"/>
    <w:rsid w:val="001D3FE0"/>
    <w:rsid w:val="001D5202"/>
    <w:rsid w:val="001F18F3"/>
    <w:rsid w:val="001F7024"/>
    <w:rsid w:val="002045C5"/>
    <w:rsid w:val="00225C82"/>
    <w:rsid w:val="00235D66"/>
    <w:rsid w:val="002441F2"/>
    <w:rsid w:val="00254676"/>
    <w:rsid w:val="00254D7B"/>
    <w:rsid w:val="00260349"/>
    <w:rsid w:val="002646FE"/>
    <w:rsid w:val="00266232"/>
    <w:rsid w:val="00267B50"/>
    <w:rsid w:val="00267BE4"/>
    <w:rsid w:val="0028747B"/>
    <w:rsid w:val="00293C28"/>
    <w:rsid w:val="002A278C"/>
    <w:rsid w:val="002A2ED4"/>
    <w:rsid w:val="002B0216"/>
    <w:rsid w:val="002B366E"/>
    <w:rsid w:val="002B7C9F"/>
    <w:rsid w:val="002C03C4"/>
    <w:rsid w:val="002D5174"/>
    <w:rsid w:val="002E00F7"/>
    <w:rsid w:val="002F1CF8"/>
    <w:rsid w:val="002F4BD1"/>
    <w:rsid w:val="002F6134"/>
    <w:rsid w:val="003016DE"/>
    <w:rsid w:val="00315ABB"/>
    <w:rsid w:val="003210D4"/>
    <w:rsid w:val="003212BA"/>
    <w:rsid w:val="003251EC"/>
    <w:rsid w:val="00326A9D"/>
    <w:rsid w:val="00330982"/>
    <w:rsid w:val="00352FCD"/>
    <w:rsid w:val="003569C9"/>
    <w:rsid w:val="00360FB8"/>
    <w:rsid w:val="00361F31"/>
    <w:rsid w:val="00370912"/>
    <w:rsid w:val="00373048"/>
    <w:rsid w:val="003743D7"/>
    <w:rsid w:val="003917C2"/>
    <w:rsid w:val="00392C12"/>
    <w:rsid w:val="003A0B0C"/>
    <w:rsid w:val="003A70D5"/>
    <w:rsid w:val="003B3AFA"/>
    <w:rsid w:val="003C03D3"/>
    <w:rsid w:val="003C14AA"/>
    <w:rsid w:val="003C5134"/>
    <w:rsid w:val="003C6CEB"/>
    <w:rsid w:val="003D5D47"/>
    <w:rsid w:val="003E3112"/>
    <w:rsid w:val="003E4438"/>
    <w:rsid w:val="003E7498"/>
    <w:rsid w:val="003F31B8"/>
    <w:rsid w:val="003F69B6"/>
    <w:rsid w:val="003F7C27"/>
    <w:rsid w:val="00411BC8"/>
    <w:rsid w:val="00411F22"/>
    <w:rsid w:val="0041356E"/>
    <w:rsid w:val="00414A9F"/>
    <w:rsid w:val="00414AF7"/>
    <w:rsid w:val="00416932"/>
    <w:rsid w:val="00421481"/>
    <w:rsid w:val="00432F56"/>
    <w:rsid w:val="00442BFA"/>
    <w:rsid w:val="004451E7"/>
    <w:rsid w:val="00451C0C"/>
    <w:rsid w:val="004543ED"/>
    <w:rsid w:val="004626EF"/>
    <w:rsid w:val="00462ADB"/>
    <w:rsid w:val="00467094"/>
    <w:rsid w:val="00467632"/>
    <w:rsid w:val="00470AD4"/>
    <w:rsid w:val="00471320"/>
    <w:rsid w:val="00477C74"/>
    <w:rsid w:val="00477C8B"/>
    <w:rsid w:val="00481DEE"/>
    <w:rsid w:val="00490617"/>
    <w:rsid w:val="0049331F"/>
    <w:rsid w:val="00496E9E"/>
    <w:rsid w:val="004A3BBA"/>
    <w:rsid w:val="004B2838"/>
    <w:rsid w:val="004B46DF"/>
    <w:rsid w:val="004C29FA"/>
    <w:rsid w:val="004C47FF"/>
    <w:rsid w:val="004D60E2"/>
    <w:rsid w:val="004E114D"/>
    <w:rsid w:val="004E5B07"/>
    <w:rsid w:val="004F482C"/>
    <w:rsid w:val="004F75B7"/>
    <w:rsid w:val="004F7C35"/>
    <w:rsid w:val="0050111E"/>
    <w:rsid w:val="00504FFD"/>
    <w:rsid w:val="00505356"/>
    <w:rsid w:val="00512A14"/>
    <w:rsid w:val="00513502"/>
    <w:rsid w:val="00514BB1"/>
    <w:rsid w:val="005208B9"/>
    <w:rsid w:val="00524AB9"/>
    <w:rsid w:val="005264E7"/>
    <w:rsid w:val="00526B61"/>
    <w:rsid w:val="00526FD9"/>
    <w:rsid w:val="00531F6E"/>
    <w:rsid w:val="00536654"/>
    <w:rsid w:val="0055666C"/>
    <w:rsid w:val="00562F11"/>
    <w:rsid w:val="00562F69"/>
    <w:rsid w:val="00565BA2"/>
    <w:rsid w:val="00567B36"/>
    <w:rsid w:val="0057372E"/>
    <w:rsid w:val="00574332"/>
    <w:rsid w:val="00586AF9"/>
    <w:rsid w:val="005877F2"/>
    <w:rsid w:val="005A016B"/>
    <w:rsid w:val="005B0C18"/>
    <w:rsid w:val="005B1793"/>
    <w:rsid w:val="005C278B"/>
    <w:rsid w:val="005C7CF5"/>
    <w:rsid w:val="005E13E0"/>
    <w:rsid w:val="005E4DA8"/>
    <w:rsid w:val="005E568D"/>
    <w:rsid w:val="005F054D"/>
    <w:rsid w:val="005F2286"/>
    <w:rsid w:val="005F2EDF"/>
    <w:rsid w:val="0060562E"/>
    <w:rsid w:val="00611330"/>
    <w:rsid w:val="0061234C"/>
    <w:rsid w:val="006129F9"/>
    <w:rsid w:val="00612F04"/>
    <w:rsid w:val="006171BF"/>
    <w:rsid w:val="00620E19"/>
    <w:rsid w:val="006225AB"/>
    <w:rsid w:val="006365FE"/>
    <w:rsid w:val="00636817"/>
    <w:rsid w:val="00643372"/>
    <w:rsid w:val="00644535"/>
    <w:rsid w:val="006479C1"/>
    <w:rsid w:val="0065360C"/>
    <w:rsid w:val="006552F8"/>
    <w:rsid w:val="00657254"/>
    <w:rsid w:val="00665E7F"/>
    <w:rsid w:val="00666288"/>
    <w:rsid w:val="00666636"/>
    <w:rsid w:val="00666D52"/>
    <w:rsid w:val="006775B7"/>
    <w:rsid w:val="006909EE"/>
    <w:rsid w:val="00692439"/>
    <w:rsid w:val="0069416C"/>
    <w:rsid w:val="00694F3C"/>
    <w:rsid w:val="00695C8D"/>
    <w:rsid w:val="006977D8"/>
    <w:rsid w:val="006A261F"/>
    <w:rsid w:val="006A3038"/>
    <w:rsid w:val="006C1DEF"/>
    <w:rsid w:val="006C4E4B"/>
    <w:rsid w:val="006D2421"/>
    <w:rsid w:val="006E2E5F"/>
    <w:rsid w:val="006E3F60"/>
    <w:rsid w:val="006F0477"/>
    <w:rsid w:val="006F54B8"/>
    <w:rsid w:val="006F75F5"/>
    <w:rsid w:val="007007ED"/>
    <w:rsid w:val="0070653C"/>
    <w:rsid w:val="0070715D"/>
    <w:rsid w:val="00713C99"/>
    <w:rsid w:val="0071566A"/>
    <w:rsid w:val="00717078"/>
    <w:rsid w:val="0072389F"/>
    <w:rsid w:val="007317DE"/>
    <w:rsid w:val="00737107"/>
    <w:rsid w:val="0075426A"/>
    <w:rsid w:val="00756359"/>
    <w:rsid w:val="0075705B"/>
    <w:rsid w:val="007609EA"/>
    <w:rsid w:val="007666F3"/>
    <w:rsid w:val="00782314"/>
    <w:rsid w:val="00785F10"/>
    <w:rsid w:val="007941C4"/>
    <w:rsid w:val="007975FF"/>
    <w:rsid w:val="007A144C"/>
    <w:rsid w:val="007A3AB7"/>
    <w:rsid w:val="007A3FE1"/>
    <w:rsid w:val="007A7FF4"/>
    <w:rsid w:val="007B532A"/>
    <w:rsid w:val="007C079F"/>
    <w:rsid w:val="007D093D"/>
    <w:rsid w:val="007E130C"/>
    <w:rsid w:val="007E2C53"/>
    <w:rsid w:val="007E327B"/>
    <w:rsid w:val="007F1652"/>
    <w:rsid w:val="007F397A"/>
    <w:rsid w:val="007F4107"/>
    <w:rsid w:val="007F457E"/>
    <w:rsid w:val="007F650C"/>
    <w:rsid w:val="00801310"/>
    <w:rsid w:val="008065F4"/>
    <w:rsid w:val="0081336D"/>
    <w:rsid w:val="00815514"/>
    <w:rsid w:val="00823070"/>
    <w:rsid w:val="00847FC6"/>
    <w:rsid w:val="008515CB"/>
    <w:rsid w:val="00852E29"/>
    <w:rsid w:val="00856F0F"/>
    <w:rsid w:val="00863168"/>
    <w:rsid w:val="00864216"/>
    <w:rsid w:val="00864D93"/>
    <w:rsid w:val="00870B39"/>
    <w:rsid w:val="0087270A"/>
    <w:rsid w:val="00873742"/>
    <w:rsid w:val="00883D2A"/>
    <w:rsid w:val="008918F1"/>
    <w:rsid w:val="008A0FE3"/>
    <w:rsid w:val="008A0FEC"/>
    <w:rsid w:val="008A11CF"/>
    <w:rsid w:val="008A14AC"/>
    <w:rsid w:val="008A730B"/>
    <w:rsid w:val="008B0027"/>
    <w:rsid w:val="008B2460"/>
    <w:rsid w:val="008C3B98"/>
    <w:rsid w:val="008C43FB"/>
    <w:rsid w:val="008C54F2"/>
    <w:rsid w:val="008D154F"/>
    <w:rsid w:val="008D2366"/>
    <w:rsid w:val="008D7BA5"/>
    <w:rsid w:val="008E1795"/>
    <w:rsid w:val="008E275E"/>
    <w:rsid w:val="008F402E"/>
    <w:rsid w:val="008F65F8"/>
    <w:rsid w:val="009021FB"/>
    <w:rsid w:val="009040F1"/>
    <w:rsid w:val="00910C48"/>
    <w:rsid w:val="009135DD"/>
    <w:rsid w:val="00921F27"/>
    <w:rsid w:val="00924E56"/>
    <w:rsid w:val="00930339"/>
    <w:rsid w:val="009606A3"/>
    <w:rsid w:val="00965A9D"/>
    <w:rsid w:val="00965D8D"/>
    <w:rsid w:val="00972DF6"/>
    <w:rsid w:val="00975F38"/>
    <w:rsid w:val="00976846"/>
    <w:rsid w:val="009804D4"/>
    <w:rsid w:val="00980929"/>
    <w:rsid w:val="00981D7E"/>
    <w:rsid w:val="00984A32"/>
    <w:rsid w:val="0099221F"/>
    <w:rsid w:val="00992CA5"/>
    <w:rsid w:val="009932A1"/>
    <w:rsid w:val="009940CF"/>
    <w:rsid w:val="009A6774"/>
    <w:rsid w:val="009B2172"/>
    <w:rsid w:val="009B29FA"/>
    <w:rsid w:val="009B2A0E"/>
    <w:rsid w:val="009B3F1D"/>
    <w:rsid w:val="009D34F5"/>
    <w:rsid w:val="009D7993"/>
    <w:rsid w:val="009E3F46"/>
    <w:rsid w:val="009E4A70"/>
    <w:rsid w:val="00A00999"/>
    <w:rsid w:val="00A01459"/>
    <w:rsid w:val="00A03D7D"/>
    <w:rsid w:val="00A0618D"/>
    <w:rsid w:val="00A10260"/>
    <w:rsid w:val="00A12065"/>
    <w:rsid w:val="00A2301A"/>
    <w:rsid w:val="00A2400A"/>
    <w:rsid w:val="00A3051D"/>
    <w:rsid w:val="00A32E0B"/>
    <w:rsid w:val="00A3511A"/>
    <w:rsid w:val="00A35626"/>
    <w:rsid w:val="00A4096F"/>
    <w:rsid w:val="00A44E75"/>
    <w:rsid w:val="00A47BAD"/>
    <w:rsid w:val="00A511B1"/>
    <w:rsid w:val="00A60654"/>
    <w:rsid w:val="00A660E7"/>
    <w:rsid w:val="00A66DF8"/>
    <w:rsid w:val="00A70CEF"/>
    <w:rsid w:val="00A70EEC"/>
    <w:rsid w:val="00A73CFC"/>
    <w:rsid w:val="00A75107"/>
    <w:rsid w:val="00A75D98"/>
    <w:rsid w:val="00A836F8"/>
    <w:rsid w:val="00A865C8"/>
    <w:rsid w:val="00A86D76"/>
    <w:rsid w:val="00A8707D"/>
    <w:rsid w:val="00A94718"/>
    <w:rsid w:val="00A94FA4"/>
    <w:rsid w:val="00AA42EF"/>
    <w:rsid w:val="00AA695E"/>
    <w:rsid w:val="00AC131D"/>
    <w:rsid w:val="00AC5DFC"/>
    <w:rsid w:val="00AD2078"/>
    <w:rsid w:val="00AE3531"/>
    <w:rsid w:val="00AE4844"/>
    <w:rsid w:val="00B00017"/>
    <w:rsid w:val="00B00F86"/>
    <w:rsid w:val="00B01A71"/>
    <w:rsid w:val="00B026A6"/>
    <w:rsid w:val="00B05F44"/>
    <w:rsid w:val="00B13E7E"/>
    <w:rsid w:val="00B226B6"/>
    <w:rsid w:val="00B325BB"/>
    <w:rsid w:val="00B36395"/>
    <w:rsid w:val="00B37E5F"/>
    <w:rsid w:val="00B4333C"/>
    <w:rsid w:val="00B5194B"/>
    <w:rsid w:val="00B55BA6"/>
    <w:rsid w:val="00B57990"/>
    <w:rsid w:val="00B705AC"/>
    <w:rsid w:val="00B70AF9"/>
    <w:rsid w:val="00B81826"/>
    <w:rsid w:val="00B84C21"/>
    <w:rsid w:val="00B8613D"/>
    <w:rsid w:val="00B87207"/>
    <w:rsid w:val="00B908B5"/>
    <w:rsid w:val="00BA3606"/>
    <w:rsid w:val="00BA6AC5"/>
    <w:rsid w:val="00BB51C8"/>
    <w:rsid w:val="00BC20D4"/>
    <w:rsid w:val="00BC440E"/>
    <w:rsid w:val="00BD40E9"/>
    <w:rsid w:val="00BD6166"/>
    <w:rsid w:val="00BE0863"/>
    <w:rsid w:val="00BE4B90"/>
    <w:rsid w:val="00BF02BB"/>
    <w:rsid w:val="00BF56C2"/>
    <w:rsid w:val="00C044AD"/>
    <w:rsid w:val="00C13C26"/>
    <w:rsid w:val="00C13E21"/>
    <w:rsid w:val="00C22F4B"/>
    <w:rsid w:val="00C23AA3"/>
    <w:rsid w:val="00C273A3"/>
    <w:rsid w:val="00C27ACA"/>
    <w:rsid w:val="00C32019"/>
    <w:rsid w:val="00C41E55"/>
    <w:rsid w:val="00C433E2"/>
    <w:rsid w:val="00C47770"/>
    <w:rsid w:val="00C54BAE"/>
    <w:rsid w:val="00C6046E"/>
    <w:rsid w:val="00C61797"/>
    <w:rsid w:val="00C63342"/>
    <w:rsid w:val="00C74A86"/>
    <w:rsid w:val="00C840D0"/>
    <w:rsid w:val="00C85776"/>
    <w:rsid w:val="00C87A8B"/>
    <w:rsid w:val="00C96276"/>
    <w:rsid w:val="00C9698D"/>
    <w:rsid w:val="00CA13A0"/>
    <w:rsid w:val="00CA6D90"/>
    <w:rsid w:val="00CB4E8C"/>
    <w:rsid w:val="00CC0D35"/>
    <w:rsid w:val="00CC5B60"/>
    <w:rsid w:val="00CC7B2A"/>
    <w:rsid w:val="00CD38D1"/>
    <w:rsid w:val="00CE775D"/>
    <w:rsid w:val="00CF2D1D"/>
    <w:rsid w:val="00CF4294"/>
    <w:rsid w:val="00CF4BCC"/>
    <w:rsid w:val="00CF55AD"/>
    <w:rsid w:val="00D00820"/>
    <w:rsid w:val="00D01535"/>
    <w:rsid w:val="00D0307A"/>
    <w:rsid w:val="00D079AE"/>
    <w:rsid w:val="00D254C1"/>
    <w:rsid w:val="00D31BF5"/>
    <w:rsid w:val="00D367FA"/>
    <w:rsid w:val="00D45359"/>
    <w:rsid w:val="00D45FC5"/>
    <w:rsid w:val="00D5317C"/>
    <w:rsid w:val="00D542A5"/>
    <w:rsid w:val="00D56230"/>
    <w:rsid w:val="00D6072B"/>
    <w:rsid w:val="00D65690"/>
    <w:rsid w:val="00D674C2"/>
    <w:rsid w:val="00D67B05"/>
    <w:rsid w:val="00D71D72"/>
    <w:rsid w:val="00D7293C"/>
    <w:rsid w:val="00D77940"/>
    <w:rsid w:val="00D81074"/>
    <w:rsid w:val="00D8253A"/>
    <w:rsid w:val="00D82660"/>
    <w:rsid w:val="00D82DF1"/>
    <w:rsid w:val="00D84B31"/>
    <w:rsid w:val="00D93BB3"/>
    <w:rsid w:val="00D94646"/>
    <w:rsid w:val="00D94FF5"/>
    <w:rsid w:val="00DA195F"/>
    <w:rsid w:val="00DB4D9E"/>
    <w:rsid w:val="00DC2603"/>
    <w:rsid w:val="00DC3085"/>
    <w:rsid w:val="00DC3D47"/>
    <w:rsid w:val="00DC5F1B"/>
    <w:rsid w:val="00DC657C"/>
    <w:rsid w:val="00DD4F1B"/>
    <w:rsid w:val="00DD7245"/>
    <w:rsid w:val="00DE6E13"/>
    <w:rsid w:val="00DE730E"/>
    <w:rsid w:val="00DF2679"/>
    <w:rsid w:val="00E00D55"/>
    <w:rsid w:val="00E0104B"/>
    <w:rsid w:val="00E0271B"/>
    <w:rsid w:val="00E0595E"/>
    <w:rsid w:val="00E05A8F"/>
    <w:rsid w:val="00E14FD2"/>
    <w:rsid w:val="00E15941"/>
    <w:rsid w:val="00E16B1F"/>
    <w:rsid w:val="00E331FB"/>
    <w:rsid w:val="00E36742"/>
    <w:rsid w:val="00E45E25"/>
    <w:rsid w:val="00E46BB7"/>
    <w:rsid w:val="00E555A9"/>
    <w:rsid w:val="00E57C96"/>
    <w:rsid w:val="00E7278C"/>
    <w:rsid w:val="00E7689B"/>
    <w:rsid w:val="00E845ED"/>
    <w:rsid w:val="00E86DA5"/>
    <w:rsid w:val="00E921C7"/>
    <w:rsid w:val="00E9382F"/>
    <w:rsid w:val="00E93881"/>
    <w:rsid w:val="00EA16C9"/>
    <w:rsid w:val="00EA75E9"/>
    <w:rsid w:val="00EB2D7C"/>
    <w:rsid w:val="00EB7836"/>
    <w:rsid w:val="00EC32E4"/>
    <w:rsid w:val="00EC362A"/>
    <w:rsid w:val="00EC5915"/>
    <w:rsid w:val="00ED00AB"/>
    <w:rsid w:val="00ED59F1"/>
    <w:rsid w:val="00ED6656"/>
    <w:rsid w:val="00EF1C20"/>
    <w:rsid w:val="00F02645"/>
    <w:rsid w:val="00F03799"/>
    <w:rsid w:val="00F04E77"/>
    <w:rsid w:val="00F107C3"/>
    <w:rsid w:val="00F10B52"/>
    <w:rsid w:val="00F17C8F"/>
    <w:rsid w:val="00F208B8"/>
    <w:rsid w:val="00F231CB"/>
    <w:rsid w:val="00F45385"/>
    <w:rsid w:val="00F61DB5"/>
    <w:rsid w:val="00F65199"/>
    <w:rsid w:val="00F805BE"/>
    <w:rsid w:val="00F84A8D"/>
    <w:rsid w:val="00F867D6"/>
    <w:rsid w:val="00F918FF"/>
    <w:rsid w:val="00FA1C2A"/>
    <w:rsid w:val="00FA1ECB"/>
    <w:rsid w:val="00FA6D71"/>
    <w:rsid w:val="00FB0E4F"/>
    <w:rsid w:val="00FB5355"/>
    <w:rsid w:val="00FB6648"/>
    <w:rsid w:val="00FD2F01"/>
    <w:rsid w:val="00FD620A"/>
    <w:rsid w:val="00FD78A4"/>
    <w:rsid w:val="00FF19AD"/>
    <w:rsid w:val="00FF2118"/>
    <w:rsid w:val="00FF5192"/>
    <w:rsid w:val="00FF61E7"/>
    <w:rsid w:val="00F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6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87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03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F0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526B61"/>
    <w:rPr>
      <w:color w:val="0563C1"/>
      <w:u w:val="single"/>
    </w:rPr>
  </w:style>
  <w:style w:type="paragraph" w:customStyle="1" w:styleId="11">
    <w:name w:val="Без интервала1"/>
    <w:uiPriority w:val="99"/>
    <w:rsid w:val="00526B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A1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7207"/>
    <w:rPr>
      <w:b/>
      <w:bCs/>
    </w:rPr>
  </w:style>
  <w:style w:type="paragraph" w:customStyle="1" w:styleId="no-indent">
    <w:name w:val="no-indent"/>
    <w:basedOn w:val="a"/>
    <w:rsid w:val="00B87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B87207"/>
  </w:style>
  <w:style w:type="character" w:customStyle="1" w:styleId="80">
    <w:name w:val="Заголовок 8 Знак"/>
    <w:basedOn w:val="a0"/>
    <w:link w:val="8"/>
    <w:uiPriority w:val="9"/>
    <w:semiHidden/>
    <w:rsid w:val="00F805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99"/>
    <w:semiHidden/>
    <w:unhideWhenUsed/>
    <w:qFormat/>
    <w:rsid w:val="00F805BE"/>
    <w:pPr>
      <w:tabs>
        <w:tab w:val="left" w:pos="5633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paragraph" w:customStyle="1" w:styleId="2">
    <w:name w:val="Без интервала2"/>
    <w:rsid w:val="00F805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805BE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805B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F805BE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05BE"/>
    <w:rPr>
      <w:rFonts w:ascii="Calibri" w:eastAsia="Calibri" w:hAnsi="Calibri" w:cs="Times New Roman"/>
    </w:rPr>
  </w:style>
  <w:style w:type="paragraph" w:customStyle="1" w:styleId="s1">
    <w:name w:val="s_1"/>
    <w:basedOn w:val="a"/>
    <w:uiPriority w:val="99"/>
    <w:rsid w:val="00F80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F805BE"/>
    <w:rPr>
      <w:color w:val="954F72" w:themeColor="followedHyperlink"/>
      <w:u w:val="single"/>
    </w:rPr>
  </w:style>
  <w:style w:type="paragraph" w:customStyle="1" w:styleId="ConsPlusNormal">
    <w:name w:val="ConsPlusNormal"/>
    <w:uiPriority w:val="99"/>
    <w:rsid w:val="00665E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65E7F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ae">
    <w:name w:val="Гипертекстовая ссылка"/>
    <w:basedOn w:val="a0"/>
    <w:uiPriority w:val="99"/>
    <w:rsid w:val="00665E7F"/>
    <w:rPr>
      <w:rFonts w:ascii="Times New Roman" w:hAnsi="Times New Roman" w:cs="Times New Roman" w:hint="default"/>
      <w:color w:val="106BBE"/>
    </w:rPr>
  </w:style>
  <w:style w:type="character" w:customStyle="1" w:styleId="hyperlink">
    <w:name w:val="hyperlink"/>
    <w:basedOn w:val="a0"/>
    <w:rsid w:val="00665E7F"/>
  </w:style>
  <w:style w:type="paragraph" w:customStyle="1" w:styleId="af">
    <w:name w:val="Нормальный"/>
    <w:basedOn w:val="a"/>
    <w:rsid w:val="00EA16C9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25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3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.scli.ru:8111/content/act/cc3651f1-31ea-4e37-a3ca-19410eb199b2.html" TargetMode="External"/><Relationship Id="rId18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175%20-%20&#1080;&#1079;&#1084;%20&#8470;%2093%20-%20&#1084;&#1091;&#1085;.%20&#1082;&#1086;&#1085;&#1090;&#1088;&#1086;&#1083;&#1100;%20&#1074;%20&#1089;&#1092;&#1077;&#1088;&#1077;%20&#1073;&#1083;&#1072;&#1075;&#1086;&#1091;&#1089;&#1090;&#1088;&#1086;&#1081;&#1089;&#1090;&#1074;&#1072;.doc" TargetMode="External"/><Relationship Id="rId26" Type="http://schemas.openxmlformats.org/officeDocument/2006/relationships/hyperlink" Target="https://pravo-search.minjust.ru/bigs/showDocument.html?id=CF1F5643-3AEB-4438-9333-2E47F2A9D0E7" TargetMode="External"/><Relationship Id="rId39" Type="http://schemas.openxmlformats.org/officeDocument/2006/relationships/hyperlink" Target="http://ivo.garant.ru/document/redirect/12185475/120112" TargetMode="External"/><Relationship Id="rId21" Type="http://schemas.openxmlformats.org/officeDocument/2006/relationships/hyperlink" Target="https://pravo-search.minjust.ru/bigs/showDocument.html?id=CF1F5643-3AEB-4438-9333-2E47F2A9D0E7" TargetMode="External"/><Relationship Id="rId34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175%20-%20&#1080;&#1079;&#1084;%20&#8470;%2093%20-%20&#1084;&#1091;&#1085;.%20&#1082;&#1086;&#1085;&#1090;&#1088;&#1086;&#1083;&#1100;%20&#1074;%20&#1089;&#1092;&#1077;&#1088;&#1077;%20&#1073;&#1083;&#1072;&#1075;&#1086;&#1091;&#1089;&#1090;&#1088;&#1086;&#1081;&#1089;&#1090;&#1074;&#1072;.doc" TargetMode="External"/><Relationship Id="rId42" Type="http://schemas.openxmlformats.org/officeDocument/2006/relationships/hyperlink" Target="http://ivo.garant.ru/document/redirect/12185475/120124" TargetMode="External"/><Relationship Id="rId47" Type="http://schemas.openxmlformats.org/officeDocument/2006/relationships/hyperlink" Target="http://ivo.garant.ru/document/redirect/12185475/120159" TargetMode="External"/><Relationship Id="rId50" Type="http://schemas.openxmlformats.org/officeDocument/2006/relationships/hyperlink" Target="https://login.consultant.ru/link/?req=doc&amp;base=LAW&amp;n=358750&amp;date=25.06.2021&amp;demo=1" TargetMode="External"/><Relationship Id="rId55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3\&#8470;%2093%20-%20&#1084;&#1091;&#1085;.%20&#1082;&#1086;&#1085;&#1090;&#1088;&#1086;&#1083;&#1100;%20&#1074;%20&#1089;&#1092;&#1077;&#1088;&#1077;%20&#1073;&#1083;&#1072;&#1075;&#1086;&#1091;&#1089;&#1090;&#1088;&#1086;&#1081;&#1089;&#1090;&#1074;&#1072;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kon.scli.ru:8111/content/act/e90b1dc4-878a-4819-a5ef-12116a11d377.html" TargetMode="External"/><Relationship Id="rId17" Type="http://schemas.openxmlformats.org/officeDocument/2006/relationships/hyperlink" Target="http://zakon.scli.ru:8111/content/act/1e107aa6-763c-47aa-973d-c59aac36bbf2.html" TargetMode="External"/><Relationship Id="rId25" Type="http://schemas.openxmlformats.org/officeDocument/2006/relationships/hyperlink" Target="https://pravo-search.minjust.ru/bigs/showDocument.html?id=CF1F5643-3AEB-4438-9333-2E47F2A9D0E7" TargetMode="External"/><Relationship Id="rId33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175%20-%20&#1080;&#1079;&#1084;%20&#8470;%2093%20-%20&#1084;&#1091;&#1085;.%20&#1082;&#1086;&#1085;&#1090;&#1088;&#1086;&#1083;&#1100;%20&#1074;%20&#1089;&#1092;&#1077;&#1088;&#1077;%20&#1073;&#1083;&#1072;&#1075;&#1086;&#1091;&#1089;&#1090;&#1088;&#1086;&#1081;&#1089;&#1090;&#1074;&#1072;.doc" TargetMode="External"/><Relationship Id="rId38" Type="http://schemas.openxmlformats.org/officeDocument/2006/relationships/hyperlink" Target="http://ivo.garant.ru/document/redirect/12185475/120111" TargetMode="External"/><Relationship Id="rId46" Type="http://schemas.openxmlformats.org/officeDocument/2006/relationships/hyperlink" Target="http://ivo.garant.ru/document/redirect/12185475/120142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akon.scli.ru:8111/content/act/cc3651f1-31ea-4e37-a3ca-19410eb199b2.html" TargetMode="External"/><Relationship Id="rId20" Type="http://schemas.openxmlformats.org/officeDocument/2006/relationships/hyperlink" Target="https://pravo-search.minjust.ru/bigs/showDocument.html?id=CF1F5643-3AEB-4438-9333-2E47F2A9D0E7" TargetMode="External"/><Relationship Id="rId29" Type="http://schemas.openxmlformats.org/officeDocument/2006/relationships/hyperlink" Target="https://www.consultant.ru/document/cons_doc_LAW_496567/32c85b9806aabee8de4a1e9e0bb0830f45a4a551/" TargetMode="External"/><Relationship Id="rId41" Type="http://schemas.openxmlformats.org/officeDocument/2006/relationships/hyperlink" Target="http://ivo.garant.ru/document/redirect/12185475/120119" TargetMode="External"/><Relationship Id="rId54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3\&#8470;%2093%20-%20&#1084;&#1091;&#1085;.%20&#1082;&#1086;&#1085;&#1090;&#1088;&#1086;&#1083;&#1100;%20&#1074;%20&#1089;&#1092;&#1077;&#1088;&#1077;%20&#1073;&#1083;&#1072;&#1075;&#1086;&#1091;&#1089;&#1090;&#1088;&#1086;&#1081;&#1089;&#1090;&#1074;&#1072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.scli.ru:8111/content/act/1de76725-03d3-4732-9a7b-d246255ee1e9.html" TargetMode="External"/><Relationship Id="rId24" Type="http://schemas.openxmlformats.org/officeDocument/2006/relationships/hyperlink" Target="#anchor52201" TargetMode="External"/><Relationship Id="rId32" Type="http://schemas.openxmlformats.org/officeDocument/2006/relationships/hyperlink" Target="http://zakon.scli.ru:8111/content/act/1e107aa6-763c-47aa-973d-c59aac36bbf2.html" TargetMode="External"/><Relationship Id="rId37" Type="http://schemas.openxmlformats.org/officeDocument/2006/relationships/hyperlink" Target="http://ivo.garant.ru/document/redirect/12185475/12016" TargetMode="External"/><Relationship Id="rId40" Type="http://schemas.openxmlformats.org/officeDocument/2006/relationships/hyperlink" Target="http://ivo.garant.ru/document/redirect/12185475/120114" TargetMode="External"/><Relationship Id="rId45" Type="http://schemas.openxmlformats.org/officeDocument/2006/relationships/hyperlink" Target="http://ivo.garant.ru/document/redirect/12185475/120140" TargetMode="External"/><Relationship Id="rId53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3\&#8470;%2093%20-%20&#1084;&#1091;&#1085;.%20&#1082;&#1086;&#1085;&#1090;&#1088;&#1086;&#1083;&#1100;%20&#1074;%20&#1089;&#1092;&#1077;&#1088;&#1077;%20&#1073;&#1083;&#1072;&#1075;&#1086;&#1091;&#1089;&#1090;&#1088;&#1086;&#1081;&#1089;&#1090;&#1074;&#1072;.doc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8750&amp;date=25.06.2021&amp;demo=1&amp;dst=100512&amp;fld=134" TargetMode="External"/><Relationship Id="rId23" Type="http://schemas.openxmlformats.org/officeDocument/2006/relationships/hyperlink" Target="http://ivo.garant.ru/document/redirect/990941/2770" TargetMode="External"/><Relationship Id="rId28" Type="http://schemas.openxmlformats.org/officeDocument/2006/relationships/hyperlink" Target="http://zakon.scli.ru:8111/content/act/cc3651f1-31ea-4e37-a3ca-19410eb199b2.html" TargetMode="External"/><Relationship Id="rId36" Type="http://schemas.openxmlformats.org/officeDocument/2006/relationships/hyperlink" Target="http://ivo.garant.ru/document/redirect/12164247/81" TargetMode="External"/><Relationship Id="rId49" Type="http://schemas.openxmlformats.org/officeDocument/2006/relationships/hyperlink" Target="https://login.consultant.ru/link/?req=doc&amp;base=LAW&amp;n=358750&amp;date=25.06.2021&amp;demo=1" TargetMode="External"/><Relationship Id="rId57" Type="http://schemas.openxmlformats.org/officeDocument/2006/relationships/hyperlink" Target="http://zakon.scli.ru:8111/content/act/1e107aa6-763c-47aa-973d-c59aac36bbf2.html" TargetMode="External"/><Relationship Id="rId10" Type="http://schemas.openxmlformats.org/officeDocument/2006/relationships/hyperlink" Target="http://zakon.scli.ru:8111/content/act/ab60917e-afbb-4946-815f-757278fc8aa0.html" TargetMode="External"/><Relationship Id="rId19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175%20-%20&#1080;&#1079;&#1084;%20&#8470;%2093%20-%20&#1084;&#1091;&#1085;.%20&#1082;&#1086;&#1085;&#1090;&#1088;&#1086;&#1083;&#1100;%20&#1074;%20&#1089;&#1092;&#1077;&#1088;&#1077;%20&#1073;&#1083;&#1072;&#1075;&#1086;&#1091;&#1089;&#1090;&#1088;&#1086;&#1081;&#1089;&#1090;&#1074;&#1072;.doc" TargetMode="External"/><Relationship Id="rId31" Type="http://schemas.openxmlformats.org/officeDocument/2006/relationships/hyperlink" Target="https://www.gosuslugi.ru" TargetMode="External"/><Relationship Id="rId44" Type="http://schemas.openxmlformats.org/officeDocument/2006/relationships/hyperlink" Target="http://ivo.garant.ru/document/redirect/12185475/120139" TargetMode="External"/><Relationship Id="rId52" Type="http://schemas.openxmlformats.org/officeDocument/2006/relationships/hyperlink" Target="https://login.consultant.ru/link/?req=doc&amp;base=LAW&amp;n=358750&amp;date=25.06.2021&amp;demo=1&amp;dst=100998&amp;fld=134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kon.scli.ru:8111/content/act/cc3651f1-31ea-4e37-a3ca-19410eb199b2.html" TargetMode="External"/><Relationship Id="rId14" Type="http://schemas.openxmlformats.org/officeDocument/2006/relationships/hyperlink" Target="http://zakon.scli.ru:8111/content/act/cc3651f1-31ea-4e37-a3ca-19410eb199b2.html" TargetMode="External"/><Relationship Id="rId22" Type="http://schemas.openxmlformats.org/officeDocument/2006/relationships/hyperlink" Target="http://zakon.scli.ru:8111/content/act/1e107aa6-763c-47aa-973d-c59aac36bbf2.html" TargetMode="External"/><Relationship Id="rId27" Type="http://schemas.openxmlformats.org/officeDocument/2006/relationships/hyperlink" Target="#anchor2105" TargetMode="External"/><Relationship Id="rId30" Type="http://schemas.openxmlformats.org/officeDocument/2006/relationships/hyperlink" Target="https://www.consultant.ru/document/cons_doc_LAW_496567/32c85b9806aabee8de4a1e9e0bb0830f45a4a551/" TargetMode="External"/><Relationship Id="rId35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175%20-%20&#1080;&#1079;&#1084;%20&#8470;%2093%20-%20&#1084;&#1091;&#1085;.%20&#1082;&#1086;&#1085;&#1090;&#1088;&#1086;&#1083;&#1100;%20&#1074;%20&#1089;&#1092;&#1077;&#1088;&#1077;%20&#1073;&#1083;&#1072;&#1075;&#1086;&#1091;&#1089;&#1090;&#1088;&#1086;&#1081;&#1089;&#1090;&#1074;&#1072;.doc" TargetMode="External"/><Relationship Id="rId43" Type="http://schemas.openxmlformats.org/officeDocument/2006/relationships/hyperlink" Target="http://ivo.garant.ru/document/redirect/12185475/120134" TargetMode="External"/><Relationship Id="rId48" Type="http://schemas.openxmlformats.org/officeDocument/2006/relationships/hyperlink" Target="http://zakon.scli.ru:8111/content/act/1e107aa6-763c-47aa-973d-c59aac36bbf2.html" TargetMode="External"/><Relationship Id="rId56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3\&#8470;%2093%20-%20&#1084;&#1091;&#1085;.%20&#1082;&#1086;&#1085;&#1090;&#1088;&#1086;&#1083;&#1100;%20&#1074;%20&#1089;&#1092;&#1077;&#1088;&#1077;%20&#1073;&#1083;&#1072;&#1075;&#1086;&#1091;&#1089;&#1090;&#1088;&#1086;&#1081;&#1089;&#1090;&#1074;&#1072;.doc" TargetMode="External"/><Relationship Id="rId8" Type="http://schemas.openxmlformats.org/officeDocument/2006/relationships/hyperlink" Target="http://zakon.scli.ru:8111/content/act/1e107aa6-763c-47aa-973d-c59aac36bbf2.html" TargetMode="External"/><Relationship Id="rId51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8FC3-CE8D-4B2D-8D57-84FA385D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8360</Words>
  <Characters>47655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User</cp:lastModifiedBy>
  <cp:revision>4</cp:revision>
  <cp:lastPrinted>2026-03-23T09:22:00Z</cp:lastPrinted>
  <dcterms:created xsi:type="dcterms:W3CDTF">2026-03-26T06:36:00Z</dcterms:created>
  <dcterms:modified xsi:type="dcterms:W3CDTF">2026-04-24T05:07:00Z</dcterms:modified>
</cp:coreProperties>
</file>