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4A0" w:firstRow="1" w:lastRow="0" w:firstColumn="1" w:lastColumn="0" w:noHBand="0" w:noVBand="1"/>
      </w:tblPr>
      <w:tblGrid>
        <w:gridCol w:w="9643"/>
        <w:gridCol w:w="30"/>
      </w:tblGrid>
      <w:tr w:rsidR="000B3965" w14:paraId="40FD8220" w14:textId="77777777" w:rsidTr="000B3965">
        <w:trPr>
          <w:gridAfter w:val="1"/>
          <w:wAfter w:w="30" w:type="dxa"/>
          <w:trHeight w:val="1812"/>
        </w:trPr>
        <w:tc>
          <w:tcPr>
            <w:tcW w:w="9643" w:type="dxa"/>
            <w:tcBorders>
              <w:top w:val="nil"/>
              <w:left w:val="nil"/>
              <w:bottom w:val="nil"/>
              <w:right w:val="nil"/>
            </w:tcBorders>
          </w:tcPr>
          <w:p w14:paraId="69D9894A" w14:textId="77777777" w:rsidR="000B3965" w:rsidRPr="005B343B" w:rsidRDefault="000B3965" w:rsidP="00C1591A">
            <w:pPr>
              <w:pStyle w:val="FR1"/>
              <w:tabs>
                <w:tab w:val="left" w:pos="-108"/>
              </w:tabs>
              <w:spacing w:line="259" w:lineRule="auto"/>
              <w:ind w:left="0" w:right="0"/>
              <w:outlineLvl w:val="0"/>
              <w:rPr>
                <w:b/>
                <w:color w:val="000000"/>
                <w:sz w:val="24"/>
                <w:szCs w:val="24"/>
              </w:rPr>
            </w:pPr>
            <w:r>
              <w:rPr>
                <w:b/>
                <w:noProof/>
                <w:color w:val="000000"/>
                <w:sz w:val="24"/>
                <w:szCs w:val="24"/>
              </w:rPr>
              <w:drawing>
                <wp:anchor distT="0" distB="0" distL="114300" distR="114300" simplePos="0" relativeHeight="251659264" behindDoc="0" locked="1" layoutInCell="0" allowOverlap="1" wp14:anchorId="312D9024" wp14:editId="3BFF8E2B">
                  <wp:simplePos x="0" y="0"/>
                  <wp:positionH relativeFrom="margin">
                    <wp:align>center</wp:align>
                  </wp:positionH>
                  <wp:positionV relativeFrom="paragraph">
                    <wp:posOffset>-434340</wp:posOffset>
                  </wp:positionV>
                  <wp:extent cx="401955" cy="500380"/>
                  <wp:effectExtent l="1905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4" cstate="print">
                            <a:lum contrast="2000"/>
                          </a:blip>
                          <a:srcRect/>
                          <a:stretch>
                            <a:fillRect/>
                          </a:stretch>
                        </pic:blipFill>
                        <pic:spPr bwMode="auto">
                          <a:xfrm>
                            <a:off x="0" y="0"/>
                            <a:ext cx="401955" cy="500380"/>
                          </a:xfrm>
                          <a:prstGeom prst="rect">
                            <a:avLst/>
                          </a:prstGeom>
                          <a:noFill/>
                          <a:ln w="9525">
                            <a:noFill/>
                            <a:miter lim="800000"/>
                            <a:headEnd/>
                            <a:tailEnd/>
                          </a:ln>
                        </pic:spPr>
                      </pic:pic>
                    </a:graphicData>
                  </a:graphic>
                </wp:anchor>
              </w:drawing>
            </w:r>
            <w:r>
              <w:rPr>
                <w:noProof/>
                <w:sz w:val="24"/>
                <w:szCs w:val="24"/>
              </w:rPr>
              <mc:AlternateContent>
                <mc:Choice Requires="wps">
                  <w:drawing>
                    <wp:anchor distT="0" distB="0" distL="114300" distR="114300" simplePos="0" relativeHeight="251660288" behindDoc="0" locked="0" layoutInCell="0" allowOverlap="1" wp14:anchorId="55FDE056" wp14:editId="07941F7C">
                      <wp:simplePos x="0" y="0"/>
                      <wp:positionH relativeFrom="column">
                        <wp:posOffset>6506210</wp:posOffset>
                      </wp:positionH>
                      <wp:positionV relativeFrom="paragraph">
                        <wp:posOffset>-6758305</wp:posOffset>
                      </wp:positionV>
                      <wp:extent cx="0" cy="6126480"/>
                      <wp:effectExtent l="6350" t="10160" r="12700" b="698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64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9C1D0A" id="Line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2.3pt,-532.15pt" to="512.3pt,-4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" o:allowincell="f"/>
                  </w:pict>
                </mc:Fallback>
              </mc:AlternateContent>
            </w:r>
            <w:r w:rsidRPr="005B343B">
              <w:rPr>
                <w:b/>
                <w:color w:val="000000"/>
                <w:sz w:val="24"/>
                <w:szCs w:val="24"/>
              </w:rPr>
              <w:t>АДМИНИСТРАЦИЯ</w:t>
            </w:r>
          </w:p>
          <w:p w14:paraId="5974C6BB" w14:textId="77777777" w:rsidR="000B3965" w:rsidRPr="005B343B" w:rsidRDefault="000B3965" w:rsidP="00C1591A">
            <w:pPr>
              <w:pStyle w:val="FR1"/>
              <w:tabs>
                <w:tab w:val="left" w:pos="-108"/>
              </w:tabs>
              <w:spacing w:line="259" w:lineRule="auto"/>
              <w:ind w:left="0" w:right="0"/>
              <w:outlineLvl w:val="0"/>
              <w:rPr>
                <w:b/>
                <w:color w:val="000000"/>
                <w:sz w:val="24"/>
                <w:szCs w:val="24"/>
              </w:rPr>
            </w:pPr>
            <w:r w:rsidRPr="0012176A">
              <w:rPr>
                <w:b/>
                <w:sz w:val="24"/>
                <w:szCs w:val="24"/>
              </w:rPr>
              <w:t>СОСНОВО-МАЗИНСКОГО</w:t>
            </w:r>
            <w:r>
              <w:rPr>
                <w:b/>
                <w:color w:val="FF0000"/>
                <w:sz w:val="24"/>
                <w:szCs w:val="24"/>
              </w:rPr>
              <w:t xml:space="preserve"> </w:t>
            </w:r>
            <w:r w:rsidRPr="005B343B">
              <w:rPr>
                <w:b/>
                <w:color w:val="000000"/>
                <w:sz w:val="24"/>
                <w:szCs w:val="24"/>
              </w:rPr>
              <w:t>МУНИЦИПАЛЬНОГО ОБРАЗОВАНИЯ</w:t>
            </w:r>
          </w:p>
          <w:p w14:paraId="6FF8CE85" w14:textId="77777777" w:rsidR="000B3965" w:rsidRPr="005B343B" w:rsidRDefault="000B3965" w:rsidP="00C1591A">
            <w:pPr>
              <w:pStyle w:val="FR1"/>
              <w:tabs>
                <w:tab w:val="left" w:pos="4678"/>
              </w:tabs>
              <w:spacing w:line="259" w:lineRule="auto"/>
              <w:ind w:left="0" w:right="0"/>
              <w:outlineLvl w:val="0"/>
              <w:rPr>
                <w:b/>
                <w:color w:val="000000"/>
                <w:sz w:val="24"/>
                <w:szCs w:val="24"/>
              </w:rPr>
            </w:pPr>
            <w:r w:rsidRPr="005B343B">
              <w:rPr>
                <w:b/>
                <w:color w:val="000000"/>
                <w:sz w:val="24"/>
                <w:szCs w:val="24"/>
              </w:rPr>
              <w:t>ХВАЛЫНСКОГО МУНИЦИПАЛЬНОГО РАЙОНА</w:t>
            </w:r>
          </w:p>
          <w:p w14:paraId="3717B54F" w14:textId="77777777" w:rsidR="000B3965" w:rsidRPr="00D45BF3" w:rsidRDefault="000B3965" w:rsidP="00C1591A">
            <w:pPr>
              <w:pStyle w:val="FR1"/>
              <w:spacing w:line="259" w:lineRule="auto"/>
              <w:ind w:left="0" w:right="0"/>
              <w:outlineLvl w:val="0"/>
              <w:rPr>
                <w:color w:val="000000"/>
                <w:sz w:val="24"/>
              </w:rPr>
            </w:pPr>
            <w:r w:rsidRPr="005B343B">
              <w:rPr>
                <w:b/>
                <w:color w:val="000000"/>
                <w:sz w:val="24"/>
                <w:szCs w:val="24"/>
              </w:rPr>
              <w:t>САРАТОВСКОЙ ОБЛАСТИ</w:t>
            </w:r>
          </w:p>
          <w:p w14:paraId="23936E3E" w14:textId="77777777" w:rsidR="000B3965" w:rsidRPr="005B343B" w:rsidRDefault="000B3965" w:rsidP="00C1591A">
            <w:pPr>
              <w:pStyle w:val="FR1"/>
              <w:spacing w:line="259" w:lineRule="auto"/>
              <w:ind w:left="0" w:right="0"/>
              <w:outlineLvl w:val="0"/>
              <w:rPr>
                <w:b/>
                <w:color w:val="000000"/>
                <w:sz w:val="24"/>
                <w:szCs w:val="24"/>
              </w:rPr>
            </w:pPr>
          </w:p>
          <w:p w14:paraId="69F9127E" w14:textId="77777777" w:rsidR="000B3965" w:rsidRDefault="000B3965" w:rsidP="00C1591A">
            <w:pPr>
              <w:pStyle w:val="FR1"/>
              <w:spacing w:line="259" w:lineRule="auto"/>
              <w:ind w:left="0" w:right="0"/>
              <w:outlineLvl w:val="0"/>
              <w:rPr>
                <w:b/>
                <w:color w:val="000000"/>
                <w:sz w:val="28"/>
                <w:szCs w:val="28"/>
              </w:rPr>
            </w:pPr>
            <w:r>
              <w:rPr>
                <w:b/>
                <w:color w:val="000000"/>
                <w:sz w:val="28"/>
                <w:szCs w:val="28"/>
              </w:rPr>
              <w:t>Р А С П О Р Я Ж Е Н И Е</w:t>
            </w:r>
          </w:p>
          <w:p w14:paraId="1347610A" w14:textId="77777777" w:rsidR="000B3965" w:rsidRPr="0050705E" w:rsidRDefault="000B3965" w:rsidP="00C1591A">
            <w:pPr>
              <w:pStyle w:val="FR1"/>
              <w:spacing w:line="259" w:lineRule="auto"/>
              <w:ind w:left="0" w:right="0"/>
              <w:outlineLvl w:val="0"/>
              <w:rPr>
                <w:b/>
                <w:color w:val="000000"/>
                <w:sz w:val="28"/>
                <w:szCs w:val="28"/>
              </w:rPr>
            </w:pPr>
          </w:p>
          <w:p w14:paraId="34627A60" w14:textId="77777777" w:rsidR="000B3965" w:rsidRDefault="000B3965" w:rsidP="00C1591A">
            <w:pPr>
              <w:pStyle w:val="FR1"/>
              <w:spacing w:line="259" w:lineRule="auto"/>
              <w:ind w:left="0" w:right="0"/>
              <w:outlineLvl w:val="0"/>
              <w:rPr>
                <w:b/>
                <w:color w:val="000000"/>
                <w:sz w:val="24"/>
              </w:rPr>
            </w:pPr>
          </w:p>
        </w:tc>
      </w:tr>
      <w:tr w:rsidR="000B3965" w:rsidRPr="00D83BB1" w14:paraId="3E9A37ED" w14:textId="77777777" w:rsidTr="000B3965">
        <w:trPr>
          <w:trHeight w:val="439"/>
        </w:trPr>
        <w:tc>
          <w:tcPr>
            <w:tcW w:w="9673" w:type="dxa"/>
            <w:gridSpan w:val="2"/>
            <w:tcBorders>
              <w:top w:val="nil"/>
              <w:left w:val="nil"/>
              <w:bottom w:val="nil"/>
              <w:right w:val="nil"/>
            </w:tcBorders>
          </w:tcPr>
          <w:p w14:paraId="5875E9E1" w14:textId="6058D8C1" w:rsidR="000B3965" w:rsidRPr="00D83BB1" w:rsidRDefault="000B3965" w:rsidP="000B3965">
            <w:pPr>
              <w:pStyle w:val="FR1"/>
              <w:tabs>
                <w:tab w:val="left" w:pos="4678"/>
              </w:tabs>
              <w:spacing w:line="259" w:lineRule="auto"/>
              <w:ind w:left="0" w:right="0"/>
              <w:jc w:val="left"/>
              <w:outlineLvl w:val="0"/>
              <w:rPr>
                <w:noProof/>
                <w:sz w:val="28"/>
                <w:szCs w:val="28"/>
              </w:rPr>
            </w:pPr>
            <w:r>
              <w:rPr>
                <w:noProof/>
                <w:sz w:val="28"/>
                <w:szCs w:val="28"/>
              </w:rPr>
              <w:t>1</w:t>
            </w:r>
            <w:r w:rsidR="00A31FAD">
              <w:rPr>
                <w:noProof/>
                <w:sz w:val="28"/>
                <w:szCs w:val="28"/>
              </w:rPr>
              <w:t>3</w:t>
            </w:r>
            <w:r>
              <w:rPr>
                <w:noProof/>
                <w:sz w:val="28"/>
                <w:szCs w:val="28"/>
              </w:rPr>
              <w:t xml:space="preserve"> марта 202</w:t>
            </w:r>
            <w:r w:rsidR="00186497">
              <w:rPr>
                <w:noProof/>
                <w:sz w:val="28"/>
                <w:szCs w:val="28"/>
              </w:rPr>
              <w:t>6</w:t>
            </w:r>
            <w:bookmarkStart w:id="0" w:name="_GoBack"/>
            <w:bookmarkEnd w:id="0"/>
            <w:r w:rsidR="00A31FAD">
              <w:rPr>
                <w:noProof/>
                <w:sz w:val="28"/>
                <w:szCs w:val="28"/>
              </w:rPr>
              <w:t xml:space="preserve"> </w:t>
            </w:r>
            <w:r>
              <w:rPr>
                <w:noProof/>
                <w:sz w:val="28"/>
                <w:szCs w:val="28"/>
              </w:rPr>
              <w:t>г</w:t>
            </w:r>
            <w:r w:rsidR="00A31FAD">
              <w:rPr>
                <w:noProof/>
                <w:sz w:val="28"/>
                <w:szCs w:val="28"/>
              </w:rPr>
              <w:t>.</w:t>
            </w:r>
            <w:r>
              <w:rPr>
                <w:noProof/>
                <w:sz w:val="28"/>
                <w:szCs w:val="28"/>
              </w:rPr>
              <w:t xml:space="preserve">                                                                                  № </w:t>
            </w:r>
            <w:r w:rsidR="00A31FAD">
              <w:rPr>
                <w:noProof/>
                <w:sz w:val="28"/>
                <w:szCs w:val="28"/>
              </w:rPr>
              <w:t>1</w:t>
            </w:r>
            <w:r>
              <w:rPr>
                <w:noProof/>
                <w:sz w:val="28"/>
                <w:szCs w:val="28"/>
              </w:rPr>
              <w:t>0-р</w:t>
            </w:r>
          </w:p>
        </w:tc>
      </w:tr>
      <w:tr w:rsidR="000B3965" w:rsidRPr="0012176A" w14:paraId="34941D1C" w14:textId="77777777" w:rsidTr="000B3965">
        <w:trPr>
          <w:gridAfter w:val="1"/>
          <w:wAfter w:w="30" w:type="dxa"/>
          <w:trHeight w:val="438"/>
        </w:trPr>
        <w:tc>
          <w:tcPr>
            <w:tcW w:w="9643" w:type="dxa"/>
            <w:tcBorders>
              <w:top w:val="nil"/>
              <w:left w:val="nil"/>
              <w:bottom w:val="nil"/>
              <w:right w:val="nil"/>
            </w:tcBorders>
            <w:vAlign w:val="bottom"/>
          </w:tcPr>
          <w:p w14:paraId="3D605B1C" w14:textId="54A0C0B4" w:rsidR="000B3965" w:rsidRPr="0012176A" w:rsidRDefault="000B3965" w:rsidP="000B3965">
            <w:pPr>
              <w:pStyle w:val="FR1"/>
              <w:tabs>
                <w:tab w:val="left" w:pos="4678"/>
              </w:tabs>
              <w:spacing w:line="259" w:lineRule="auto"/>
              <w:ind w:left="0" w:right="0"/>
              <w:outlineLvl w:val="0"/>
              <w:rPr>
                <w:noProof/>
                <w:sz w:val="24"/>
                <w:szCs w:val="24"/>
              </w:rPr>
            </w:pPr>
            <w:r w:rsidRPr="0012176A">
              <w:rPr>
                <w:noProof/>
                <w:sz w:val="24"/>
                <w:szCs w:val="24"/>
              </w:rPr>
              <w:t>с. Сосновая Маза</w:t>
            </w:r>
          </w:p>
        </w:tc>
      </w:tr>
    </w:tbl>
    <w:p w14:paraId="417969B8" w14:textId="77777777" w:rsidR="000B3965" w:rsidRDefault="000B3965" w:rsidP="000B3965">
      <w:pPr>
        <w:jc w:val="both"/>
        <w:rPr>
          <w:rFonts w:ascii="PT Astra Serif" w:hAnsi="PT Astra Serif"/>
          <w:b/>
          <w:bCs/>
        </w:rPr>
      </w:pPr>
    </w:p>
    <w:p w14:paraId="72BB6E59" w14:textId="6DCF1E08" w:rsidR="000B3965" w:rsidRPr="00370DA6" w:rsidRDefault="000B3965" w:rsidP="000B3965">
      <w:pPr>
        <w:jc w:val="both"/>
        <w:rPr>
          <w:rFonts w:ascii="PT Astra Serif" w:hAnsi="PT Astra Serif"/>
          <w:b/>
          <w:bCs/>
        </w:rPr>
      </w:pPr>
      <w:r w:rsidRPr="00370DA6">
        <w:rPr>
          <w:rFonts w:ascii="PT Astra Serif" w:hAnsi="PT Astra Serif"/>
          <w:b/>
          <w:bCs/>
        </w:rPr>
        <w:t xml:space="preserve">Об утверждении доклада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Pr>
          <w:rFonts w:ascii="PT Astra Serif" w:hAnsi="PT Astra Serif"/>
          <w:b/>
          <w:bCs/>
        </w:rPr>
        <w:t xml:space="preserve">Сосново-Мазинского </w:t>
      </w:r>
      <w:r w:rsidRPr="00370DA6">
        <w:rPr>
          <w:rFonts w:ascii="PT Astra Serif" w:hAnsi="PT Astra Serif"/>
          <w:b/>
          <w:bCs/>
        </w:rPr>
        <w:t>муниципального образования Хвалынского муниципального района Саратовской области за 202</w:t>
      </w:r>
      <w:r w:rsidR="00A31FAD">
        <w:rPr>
          <w:rFonts w:ascii="PT Astra Serif" w:hAnsi="PT Astra Serif"/>
          <w:b/>
          <w:bCs/>
        </w:rPr>
        <w:t>5</w:t>
      </w:r>
      <w:r w:rsidRPr="00370DA6">
        <w:rPr>
          <w:rFonts w:ascii="PT Astra Serif" w:hAnsi="PT Astra Serif"/>
          <w:b/>
          <w:bCs/>
        </w:rPr>
        <w:t xml:space="preserve"> год </w:t>
      </w:r>
    </w:p>
    <w:p w14:paraId="1B854B6A" w14:textId="77777777" w:rsidR="000B3965" w:rsidRPr="00370DA6" w:rsidRDefault="000B3965" w:rsidP="000B3965">
      <w:pPr>
        <w:jc w:val="both"/>
        <w:rPr>
          <w:rFonts w:ascii="PT Astra Serif" w:hAnsi="PT Astra Serif"/>
        </w:rPr>
      </w:pPr>
    </w:p>
    <w:p w14:paraId="63AAD761" w14:textId="4A0D89D1" w:rsidR="000B3965" w:rsidRPr="00370DA6" w:rsidRDefault="000B3965" w:rsidP="000B3965">
      <w:pPr>
        <w:pStyle w:val="normalweb"/>
        <w:spacing w:before="0" w:beforeAutospacing="0" w:after="0" w:afterAutospacing="0"/>
        <w:ind w:firstLine="708"/>
        <w:jc w:val="both"/>
        <w:rPr>
          <w:rFonts w:ascii="PT Astra Serif" w:hAnsi="PT Astra Serif" w:cs="Arial"/>
          <w:color w:val="000000"/>
        </w:rPr>
      </w:pPr>
      <w:r w:rsidRPr="00370DA6">
        <w:rPr>
          <w:rFonts w:ascii="PT Astra Serif" w:hAnsi="PT Astra Serif"/>
        </w:rPr>
        <w:t>В соответствии с Федеральным законом от 06.10.2003 № 131-ФЗ «Об общих принципах организации местного самоуправления в Российской Федерации», статьей 47 Федерального закона от 31.07.2020 № 248-ФЗ «О государственном контроле (надзоре) и муниципальном контроле в Российской Федерации», статьей 8.2 Федерального закона от 26.12.2008 № 294-ФЗ «О защите прав юридических лиц и индивидуальных предпринимателей при осуществлении государственного контроля (</w:t>
      </w:r>
      <w:r>
        <w:rPr>
          <w:rFonts w:ascii="PT Astra Serif" w:hAnsi="PT Astra Serif"/>
        </w:rPr>
        <w:t xml:space="preserve"> </w:t>
      </w:r>
      <w:r w:rsidRPr="00370DA6">
        <w:rPr>
          <w:rFonts w:ascii="PT Astra Serif" w:hAnsi="PT Astra Serif"/>
        </w:rPr>
        <w:t xml:space="preserve">надзора) и муниципального контроля», руководствуясь Уставом </w:t>
      </w:r>
      <w:r>
        <w:rPr>
          <w:rFonts w:ascii="PT Astra Serif" w:hAnsi="PT Astra Serif"/>
        </w:rPr>
        <w:t xml:space="preserve">Сосново-Мазинского </w:t>
      </w:r>
      <w:r w:rsidRPr="00370DA6">
        <w:rPr>
          <w:rFonts w:ascii="PT Astra Serif" w:hAnsi="PT Astra Serif"/>
        </w:rPr>
        <w:t xml:space="preserve">муниципального образования  Хвалынского муниципального района Саратовской области, на основании решения Совета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Саратовской области от </w:t>
      </w:r>
      <w:r>
        <w:rPr>
          <w:rFonts w:ascii="PT Astra Serif" w:hAnsi="PT Astra Serif"/>
        </w:rPr>
        <w:t>05</w:t>
      </w:r>
      <w:r w:rsidRPr="00370DA6">
        <w:rPr>
          <w:rFonts w:ascii="PT Astra Serif" w:hAnsi="PT Astra Serif"/>
        </w:rPr>
        <w:t xml:space="preserve">.03.2025 № </w:t>
      </w:r>
      <w:r>
        <w:rPr>
          <w:rFonts w:ascii="PT Astra Serif" w:hAnsi="PT Astra Serif"/>
        </w:rPr>
        <w:t>73</w:t>
      </w:r>
      <w:r w:rsidRPr="00370DA6">
        <w:rPr>
          <w:rFonts w:ascii="PT Astra Serif" w:hAnsi="PT Astra Serif"/>
        </w:rPr>
        <w:t xml:space="preserve"> « </w:t>
      </w:r>
      <w:r w:rsidRPr="00370DA6">
        <w:rPr>
          <w:rFonts w:ascii="PT Astra Serif" w:hAnsi="PT Astra Serif" w:cs="Arial"/>
          <w:bCs/>
          <w:color w:val="000000"/>
        </w:rPr>
        <w:t xml:space="preserve">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Pr>
          <w:rFonts w:ascii="PT Astra Serif" w:hAnsi="PT Astra Serif"/>
        </w:rPr>
        <w:t>Сосново-Мазинского</w:t>
      </w:r>
      <w:r w:rsidRPr="00370DA6">
        <w:rPr>
          <w:rFonts w:ascii="PT Astra Serif" w:hAnsi="PT Astra Serif" w:cs="Arial"/>
          <w:bCs/>
          <w:color w:val="000000"/>
        </w:rPr>
        <w:t xml:space="preserve"> муниципального образования Хвалынского муниципального района Саратовской области</w:t>
      </w:r>
      <w:r>
        <w:rPr>
          <w:rFonts w:ascii="PT Astra Serif" w:hAnsi="PT Astra Serif" w:cs="Arial"/>
          <w:bCs/>
          <w:color w:val="000000"/>
        </w:rPr>
        <w:t xml:space="preserve"> </w:t>
      </w:r>
      <w:r w:rsidRPr="00370DA6">
        <w:rPr>
          <w:rFonts w:ascii="PT Astra Serif" w:hAnsi="PT Astra Serif"/>
        </w:rPr>
        <w:t xml:space="preserve">»: </w:t>
      </w:r>
    </w:p>
    <w:p w14:paraId="2C159515" w14:textId="63BC29D2" w:rsidR="000B3965" w:rsidRPr="00370DA6" w:rsidRDefault="000B3965" w:rsidP="000B3965">
      <w:pPr>
        <w:ind w:firstLine="708"/>
        <w:jc w:val="both"/>
        <w:rPr>
          <w:rFonts w:ascii="PT Astra Serif" w:hAnsi="PT Astra Serif"/>
        </w:rPr>
      </w:pPr>
      <w:r w:rsidRPr="00370DA6">
        <w:rPr>
          <w:rFonts w:ascii="PT Astra Serif" w:hAnsi="PT Astra Serif"/>
        </w:rPr>
        <w:t xml:space="preserve">1. Утвердить 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Саратовской области за 202</w:t>
      </w:r>
      <w:r w:rsidR="00A31FAD">
        <w:rPr>
          <w:rFonts w:ascii="PT Astra Serif" w:hAnsi="PT Astra Serif"/>
        </w:rPr>
        <w:t>5</w:t>
      </w:r>
      <w:r w:rsidRPr="00370DA6">
        <w:rPr>
          <w:rFonts w:ascii="PT Astra Serif" w:hAnsi="PT Astra Serif"/>
        </w:rPr>
        <w:t xml:space="preserve"> год (согласно Приложению).</w:t>
      </w:r>
    </w:p>
    <w:p w14:paraId="53050F3C"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 2. Настоящее распоряжение подлежит размещению на официальном сайте администрации в информационно-телекоммуникационной сети «Интернет». </w:t>
      </w:r>
    </w:p>
    <w:p w14:paraId="04264B04" w14:textId="77777777" w:rsidR="000B3965" w:rsidRPr="00370DA6" w:rsidRDefault="000B3965" w:rsidP="000B3965">
      <w:pPr>
        <w:ind w:firstLine="708"/>
        <w:jc w:val="both"/>
        <w:rPr>
          <w:rFonts w:ascii="PT Astra Serif" w:hAnsi="PT Astra Serif"/>
        </w:rPr>
      </w:pPr>
      <w:r w:rsidRPr="00370DA6">
        <w:rPr>
          <w:rFonts w:ascii="PT Astra Serif" w:hAnsi="PT Astra Serif"/>
        </w:rPr>
        <w:t>3. Контроль за исполнением настоящего распоряжения оставляю за собой.</w:t>
      </w:r>
    </w:p>
    <w:p w14:paraId="4C18803D" w14:textId="77777777" w:rsidR="000B3965" w:rsidRPr="00370DA6" w:rsidRDefault="000B3965" w:rsidP="000B3965">
      <w:pPr>
        <w:ind w:firstLine="708"/>
        <w:jc w:val="both"/>
        <w:rPr>
          <w:rFonts w:ascii="PT Astra Serif" w:hAnsi="PT Astra Serif"/>
        </w:rPr>
      </w:pPr>
    </w:p>
    <w:p w14:paraId="62FC8F4E" w14:textId="77777777" w:rsidR="000B3965" w:rsidRPr="00370DA6" w:rsidRDefault="000B3965" w:rsidP="000B3965">
      <w:pPr>
        <w:tabs>
          <w:tab w:val="left" w:pos="6735"/>
        </w:tabs>
        <w:ind w:firstLine="708"/>
        <w:jc w:val="both"/>
        <w:rPr>
          <w:rFonts w:ascii="PT Astra Serif" w:hAnsi="PT Astra Serif"/>
        </w:rPr>
      </w:pPr>
      <w:r w:rsidRPr="00370DA6">
        <w:rPr>
          <w:rFonts w:ascii="PT Astra Serif" w:hAnsi="PT Astra Serif"/>
        </w:rPr>
        <w:t xml:space="preserve"> </w:t>
      </w:r>
    </w:p>
    <w:p w14:paraId="0E1299CD" w14:textId="77777777" w:rsidR="000B3965" w:rsidRPr="00370DA6" w:rsidRDefault="000B3965" w:rsidP="000B3965">
      <w:pPr>
        <w:tabs>
          <w:tab w:val="left" w:pos="6735"/>
        </w:tabs>
        <w:ind w:firstLine="708"/>
        <w:jc w:val="both"/>
        <w:rPr>
          <w:rFonts w:ascii="PT Astra Serif" w:hAnsi="PT Astra Serif"/>
        </w:rPr>
      </w:pPr>
    </w:p>
    <w:p w14:paraId="7AA3079D" w14:textId="77777777" w:rsidR="000B3965" w:rsidRPr="00370DA6" w:rsidRDefault="000B3965" w:rsidP="000B3965">
      <w:pPr>
        <w:tabs>
          <w:tab w:val="left" w:pos="6735"/>
        </w:tabs>
        <w:ind w:firstLine="708"/>
        <w:jc w:val="both"/>
        <w:rPr>
          <w:rFonts w:ascii="PT Astra Serif" w:hAnsi="PT Astra Serif"/>
        </w:rPr>
      </w:pPr>
    </w:p>
    <w:p w14:paraId="079B1446" w14:textId="63657E7F" w:rsidR="000B3965" w:rsidRDefault="000B3965" w:rsidP="000B3965">
      <w:pPr>
        <w:tabs>
          <w:tab w:val="left" w:pos="6735"/>
        </w:tabs>
        <w:jc w:val="both"/>
        <w:rPr>
          <w:rFonts w:ascii="PT Astra Serif" w:hAnsi="PT Astra Serif"/>
          <w:b/>
        </w:rPr>
      </w:pPr>
      <w:r w:rsidRPr="00370DA6">
        <w:rPr>
          <w:rFonts w:ascii="PT Astra Serif" w:hAnsi="PT Astra Serif"/>
          <w:b/>
        </w:rPr>
        <w:t xml:space="preserve">Глава </w:t>
      </w:r>
      <w:r>
        <w:rPr>
          <w:rFonts w:ascii="PT Astra Serif" w:hAnsi="PT Astra Serif"/>
          <w:b/>
        </w:rPr>
        <w:t>Сосново-Мазинского</w:t>
      </w:r>
    </w:p>
    <w:p w14:paraId="5B681070" w14:textId="449D3867" w:rsidR="000B3965" w:rsidRPr="00370DA6" w:rsidRDefault="000B3965" w:rsidP="000B3965">
      <w:pPr>
        <w:tabs>
          <w:tab w:val="left" w:pos="6735"/>
        </w:tabs>
        <w:jc w:val="both"/>
        <w:rPr>
          <w:rFonts w:ascii="PT Astra Serif" w:hAnsi="PT Astra Serif"/>
          <w:b/>
        </w:rPr>
      </w:pPr>
      <w:r w:rsidRPr="00370DA6">
        <w:rPr>
          <w:rFonts w:ascii="PT Astra Serif" w:hAnsi="PT Astra Serif"/>
          <w:b/>
        </w:rPr>
        <w:t xml:space="preserve">муниципального образования   </w:t>
      </w:r>
      <w:r w:rsidRPr="00370DA6">
        <w:rPr>
          <w:rFonts w:ascii="PT Astra Serif" w:hAnsi="PT Astra Serif"/>
          <w:b/>
        </w:rPr>
        <w:tab/>
      </w:r>
      <w:r>
        <w:rPr>
          <w:rFonts w:ascii="PT Astra Serif" w:hAnsi="PT Astra Serif"/>
          <w:b/>
        </w:rPr>
        <w:t xml:space="preserve">       П</w:t>
      </w:r>
      <w:r w:rsidRPr="00370DA6">
        <w:rPr>
          <w:rFonts w:ascii="PT Astra Serif" w:hAnsi="PT Astra Serif"/>
          <w:b/>
        </w:rPr>
        <w:t>.</w:t>
      </w:r>
      <w:r>
        <w:rPr>
          <w:rFonts w:ascii="PT Astra Serif" w:hAnsi="PT Astra Serif"/>
          <w:b/>
        </w:rPr>
        <w:t>В</w:t>
      </w:r>
      <w:r w:rsidRPr="00370DA6">
        <w:rPr>
          <w:rFonts w:ascii="PT Astra Serif" w:hAnsi="PT Astra Serif"/>
          <w:b/>
        </w:rPr>
        <w:t>.</w:t>
      </w:r>
      <w:r w:rsidR="00A31FAD">
        <w:rPr>
          <w:rFonts w:ascii="PT Astra Serif" w:hAnsi="PT Astra Serif"/>
          <w:b/>
        </w:rPr>
        <w:t xml:space="preserve"> </w:t>
      </w:r>
      <w:r>
        <w:rPr>
          <w:rFonts w:ascii="PT Astra Serif" w:hAnsi="PT Astra Serif"/>
          <w:b/>
        </w:rPr>
        <w:t>Алексеев</w:t>
      </w:r>
    </w:p>
    <w:p w14:paraId="424B8303" w14:textId="77777777" w:rsidR="000B3965" w:rsidRPr="00370DA6" w:rsidRDefault="000B3965" w:rsidP="000B3965">
      <w:pPr>
        <w:tabs>
          <w:tab w:val="left" w:pos="6735"/>
        </w:tabs>
        <w:jc w:val="both"/>
        <w:rPr>
          <w:rFonts w:ascii="PT Astra Serif" w:hAnsi="PT Astra Serif"/>
          <w:b/>
        </w:rPr>
      </w:pPr>
    </w:p>
    <w:p w14:paraId="07AD3E54" w14:textId="77777777" w:rsidR="000B3965" w:rsidRDefault="000B3965" w:rsidP="000B3965">
      <w:pPr>
        <w:rPr>
          <w:rFonts w:ascii="PT Astra Serif" w:hAnsi="PT Astra Serif"/>
        </w:rPr>
      </w:pPr>
    </w:p>
    <w:p w14:paraId="099A3518" w14:textId="11604531" w:rsidR="000B3965" w:rsidRPr="00370DA6" w:rsidRDefault="000B3965" w:rsidP="000B3965">
      <w:pPr>
        <w:rPr>
          <w:rFonts w:ascii="PT Astra Serif" w:hAnsi="PT Astra Serif"/>
        </w:rPr>
      </w:pPr>
      <w:r>
        <w:rPr>
          <w:rFonts w:ascii="PT Astra Serif" w:hAnsi="PT Astra Serif"/>
        </w:rPr>
        <w:lastRenderedPageBreak/>
        <w:t xml:space="preserve">                                                                                                        </w:t>
      </w:r>
      <w:r w:rsidRPr="00370DA6">
        <w:rPr>
          <w:rFonts w:ascii="PT Astra Serif" w:hAnsi="PT Astra Serif"/>
        </w:rPr>
        <w:t xml:space="preserve">Приложение к распоряжению </w:t>
      </w:r>
    </w:p>
    <w:p w14:paraId="7BF39F66" w14:textId="77777777" w:rsidR="000B3965" w:rsidRPr="00370DA6" w:rsidRDefault="000B3965" w:rsidP="000B3965">
      <w:pPr>
        <w:ind w:firstLine="708"/>
        <w:jc w:val="right"/>
        <w:rPr>
          <w:rFonts w:ascii="PT Astra Serif" w:hAnsi="PT Astra Serif"/>
        </w:rPr>
      </w:pPr>
    </w:p>
    <w:p w14:paraId="4C370969" w14:textId="77777777" w:rsidR="000B3965" w:rsidRPr="00370DA6" w:rsidRDefault="000B3965" w:rsidP="000B3965">
      <w:pPr>
        <w:ind w:firstLine="708"/>
        <w:jc w:val="right"/>
        <w:rPr>
          <w:rFonts w:ascii="PT Astra Serif" w:hAnsi="PT Astra Serif"/>
        </w:rPr>
      </w:pPr>
      <w:r w:rsidRPr="00370DA6">
        <w:rPr>
          <w:rFonts w:ascii="PT Astra Serif" w:hAnsi="PT Astra Serif"/>
        </w:rPr>
        <w:t xml:space="preserve">УТВЕРЖДЕНО </w:t>
      </w:r>
    </w:p>
    <w:p w14:paraId="7670D6A2" w14:textId="77777777" w:rsidR="000B3965" w:rsidRPr="00370DA6" w:rsidRDefault="000B3965" w:rsidP="000B3965">
      <w:pPr>
        <w:ind w:firstLine="708"/>
        <w:jc w:val="right"/>
        <w:rPr>
          <w:rFonts w:ascii="PT Astra Serif" w:hAnsi="PT Astra Serif"/>
        </w:rPr>
      </w:pPr>
      <w:r w:rsidRPr="00370DA6">
        <w:rPr>
          <w:rFonts w:ascii="PT Astra Serif" w:hAnsi="PT Astra Serif"/>
        </w:rPr>
        <w:t xml:space="preserve">распоряжением администрации </w:t>
      </w:r>
    </w:p>
    <w:p w14:paraId="61E70EB8" w14:textId="1D9FA06F" w:rsidR="000B3965" w:rsidRPr="00370DA6" w:rsidRDefault="000B3965" w:rsidP="000B3965">
      <w:pPr>
        <w:ind w:firstLine="708"/>
        <w:jc w:val="right"/>
        <w:rPr>
          <w:rFonts w:ascii="PT Astra Serif" w:hAnsi="PT Astra Serif"/>
        </w:rPr>
      </w:pPr>
      <w:r>
        <w:rPr>
          <w:rFonts w:ascii="PT Astra Serif" w:hAnsi="PT Astra Serif"/>
        </w:rPr>
        <w:t>Сосново-Мазинского</w:t>
      </w:r>
      <w:r w:rsidRPr="00370DA6">
        <w:rPr>
          <w:rFonts w:ascii="PT Astra Serif" w:hAnsi="PT Astra Serif"/>
        </w:rPr>
        <w:t xml:space="preserve"> муниципального образования</w:t>
      </w:r>
    </w:p>
    <w:p w14:paraId="782C8B12" w14:textId="77777777" w:rsidR="000B3965" w:rsidRPr="00370DA6" w:rsidRDefault="000B3965" w:rsidP="000B3965">
      <w:pPr>
        <w:ind w:firstLine="708"/>
        <w:jc w:val="right"/>
        <w:rPr>
          <w:rFonts w:ascii="PT Astra Serif" w:hAnsi="PT Astra Serif"/>
        </w:rPr>
      </w:pPr>
      <w:r w:rsidRPr="00370DA6">
        <w:rPr>
          <w:rFonts w:ascii="PT Astra Serif" w:hAnsi="PT Astra Serif"/>
        </w:rPr>
        <w:t xml:space="preserve"> Хвалынского муниципального района </w:t>
      </w:r>
    </w:p>
    <w:p w14:paraId="5FE036C3" w14:textId="74C39A40" w:rsidR="000B3965" w:rsidRPr="00370DA6" w:rsidRDefault="000B3965" w:rsidP="000B3965">
      <w:pPr>
        <w:ind w:firstLine="708"/>
        <w:jc w:val="right"/>
        <w:rPr>
          <w:rFonts w:ascii="PT Astra Serif" w:hAnsi="PT Astra Serif"/>
        </w:rPr>
      </w:pPr>
      <w:r w:rsidRPr="00370DA6">
        <w:rPr>
          <w:rFonts w:ascii="PT Astra Serif" w:hAnsi="PT Astra Serif"/>
        </w:rPr>
        <w:t>Саратовской области от 1</w:t>
      </w:r>
      <w:r w:rsidR="00A31FAD">
        <w:rPr>
          <w:rFonts w:ascii="PT Astra Serif" w:hAnsi="PT Astra Serif"/>
        </w:rPr>
        <w:t>3</w:t>
      </w:r>
      <w:r w:rsidRPr="00370DA6">
        <w:rPr>
          <w:rFonts w:ascii="PT Astra Serif" w:hAnsi="PT Astra Serif"/>
        </w:rPr>
        <w:t>.03.202</w:t>
      </w:r>
      <w:r w:rsidR="00A31FAD">
        <w:rPr>
          <w:rFonts w:ascii="PT Astra Serif" w:hAnsi="PT Astra Serif"/>
        </w:rPr>
        <w:t>6</w:t>
      </w:r>
      <w:r w:rsidRPr="00370DA6">
        <w:rPr>
          <w:rFonts w:ascii="PT Astra Serif" w:hAnsi="PT Astra Serif"/>
        </w:rPr>
        <w:t xml:space="preserve"> № </w:t>
      </w:r>
      <w:r w:rsidR="00A31FAD">
        <w:rPr>
          <w:rFonts w:ascii="PT Astra Serif" w:hAnsi="PT Astra Serif"/>
        </w:rPr>
        <w:t xml:space="preserve">10 </w:t>
      </w:r>
      <w:r>
        <w:rPr>
          <w:rFonts w:ascii="PT Astra Serif" w:hAnsi="PT Astra Serif"/>
        </w:rPr>
        <w:t>-р</w:t>
      </w:r>
      <w:r w:rsidRPr="00370DA6">
        <w:rPr>
          <w:rFonts w:ascii="PT Astra Serif" w:hAnsi="PT Astra Serif"/>
        </w:rPr>
        <w:t xml:space="preserve"> </w:t>
      </w:r>
    </w:p>
    <w:p w14:paraId="37A1AF2E" w14:textId="77777777" w:rsidR="000B3965" w:rsidRPr="00370DA6" w:rsidRDefault="000B3965" w:rsidP="000B3965">
      <w:pPr>
        <w:ind w:firstLine="708"/>
        <w:jc w:val="both"/>
        <w:rPr>
          <w:rFonts w:ascii="PT Astra Serif" w:hAnsi="PT Astra Serif"/>
        </w:rPr>
      </w:pPr>
    </w:p>
    <w:p w14:paraId="50CA5778" w14:textId="77777777" w:rsidR="000B3965" w:rsidRPr="00370DA6" w:rsidRDefault="000B3965" w:rsidP="000B3965">
      <w:pPr>
        <w:ind w:firstLine="708"/>
        <w:jc w:val="both"/>
        <w:rPr>
          <w:rFonts w:ascii="PT Astra Serif" w:hAnsi="PT Astra Serif"/>
        </w:rPr>
      </w:pPr>
    </w:p>
    <w:p w14:paraId="7D8A75AD" w14:textId="4A3F2AA9" w:rsidR="000B3965" w:rsidRPr="00370DA6" w:rsidRDefault="000B3965" w:rsidP="000B3965">
      <w:pPr>
        <w:ind w:firstLine="708"/>
        <w:jc w:val="center"/>
        <w:rPr>
          <w:rFonts w:ascii="PT Astra Serif" w:hAnsi="PT Astra Serif"/>
        </w:rPr>
      </w:pPr>
      <w:r w:rsidRPr="00370DA6">
        <w:rPr>
          <w:rFonts w:ascii="PT Astra Serif" w:hAnsi="PT Astra Serif"/>
          <w:b/>
          <w:bCs/>
        </w:rPr>
        <w:t xml:space="preserve">Доклад о результатах обобщения правоприменительной практики по осуществлению муниципального контроля на автомобильном транспорте, городском наземном электрическом транспорте и в дорожном хозяйстве в границах </w:t>
      </w:r>
      <w:r w:rsidRPr="000B3965">
        <w:rPr>
          <w:rFonts w:ascii="PT Astra Serif" w:hAnsi="PT Astra Serif"/>
          <w:b/>
          <w:bCs/>
        </w:rPr>
        <w:t>Сосново-Мазинского</w:t>
      </w:r>
      <w:r w:rsidRPr="00370DA6">
        <w:rPr>
          <w:rFonts w:ascii="PT Astra Serif" w:hAnsi="PT Astra Serif"/>
          <w:b/>
          <w:bCs/>
        </w:rPr>
        <w:t xml:space="preserve"> муниципального образования Хвалынского муниципального района Саратовской области за 202</w:t>
      </w:r>
      <w:r w:rsidR="00A31FAD">
        <w:rPr>
          <w:rFonts w:ascii="PT Astra Serif" w:hAnsi="PT Astra Serif"/>
          <w:b/>
          <w:bCs/>
        </w:rPr>
        <w:t>5</w:t>
      </w:r>
      <w:r w:rsidRPr="00370DA6">
        <w:rPr>
          <w:rFonts w:ascii="PT Astra Serif" w:hAnsi="PT Astra Serif"/>
          <w:b/>
          <w:bCs/>
        </w:rPr>
        <w:t xml:space="preserve"> год</w:t>
      </w:r>
    </w:p>
    <w:p w14:paraId="43D15AF1" w14:textId="77777777" w:rsidR="000B3965" w:rsidRPr="00370DA6" w:rsidRDefault="000B3965" w:rsidP="000B3965">
      <w:pPr>
        <w:ind w:firstLine="708"/>
        <w:jc w:val="center"/>
        <w:rPr>
          <w:rFonts w:ascii="PT Astra Serif" w:hAnsi="PT Astra Serif"/>
        </w:rPr>
      </w:pPr>
    </w:p>
    <w:p w14:paraId="519ABB5F" w14:textId="4825D5B1" w:rsidR="000B3965" w:rsidRPr="00370DA6" w:rsidRDefault="000B3965" w:rsidP="000B3965">
      <w:pPr>
        <w:ind w:firstLine="708"/>
        <w:jc w:val="both"/>
        <w:rPr>
          <w:rFonts w:ascii="PT Astra Serif" w:hAnsi="PT Astra Serif"/>
        </w:rPr>
      </w:pPr>
      <w:r w:rsidRPr="00370DA6">
        <w:rPr>
          <w:rFonts w:ascii="PT Astra Serif" w:hAnsi="PT Astra Serif"/>
        </w:rPr>
        <w:t xml:space="preserve">Основной задачей муниципального контроля на автомобильном транспорте, городском наземном электрическом транспорте и в дорожном хозяйстве является проверка соблюдения юридическими лицами, индивидуальными предпринимателями и гражданами обязательных требований, установленных федеральными законами, законами Саратовской области, а также муниципальными правовыми актами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в данной сфере. Нормативным правовым актом, регламентирующим порядок исполнения функции по муниципальному контролю на автомобильном транспорте, городском наземном электрическом транспорте и в дорожном хозяйстве, является решение Совета</w:t>
      </w:r>
      <w:r w:rsidRPr="000B3965">
        <w:rPr>
          <w:rFonts w:ascii="PT Astra Serif" w:hAnsi="PT Astra Serif"/>
        </w:rPr>
        <w:t xml:space="preserve"> </w:t>
      </w:r>
      <w:r>
        <w:rPr>
          <w:rFonts w:ascii="PT Astra Serif" w:hAnsi="PT Astra Serif"/>
        </w:rPr>
        <w:t xml:space="preserve">Сосново-Мазинского </w:t>
      </w:r>
      <w:r w:rsidRPr="00370DA6">
        <w:rPr>
          <w:rFonts w:ascii="PT Astra Serif" w:hAnsi="PT Astra Serif"/>
        </w:rPr>
        <w:t xml:space="preserve">муниципального образования к Хвалынского муниципального района Саратовской области от </w:t>
      </w:r>
      <w:r>
        <w:rPr>
          <w:rFonts w:ascii="PT Astra Serif" w:hAnsi="PT Astra Serif"/>
        </w:rPr>
        <w:t>05</w:t>
      </w:r>
      <w:r w:rsidRPr="00370DA6">
        <w:rPr>
          <w:rFonts w:ascii="PT Astra Serif" w:hAnsi="PT Astra Serif"/>
        </w:rPr>
        <w:t xml:space="preserve">.03.2025 года № </w:t>
      </w:r>
      <w:r>
        <w:rPr>
          <w:rFonts w:ascii="PT Astra Serif" w:hAnsi="PT Astra Serif"/>
        </w:rPr>
        <w:t>73</w:t>
      </w:r>
      <w:r w:rsidRPr="00370DA6">
        <w:rPr>
          <w:rFonts w:ascii="PT Astra Serif" w:hAnsi="PT Astra Serif"/>
        </w:rPr>
        <w:t xml:space="preserve">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w:t>
      </w:r>
      <w:r>
        <w:rPr>
          <w:rFonts w:ascii="PT Astra Serif" w:hAnsi="PT Astra Serif"/>
        </w:rPr>
        <w:t>Сосново-Мазинского</w:t>
      </w:r>
      <w:r w:rsidRPr="00370DA6">
        <w:rPr>
          <w:rFonts w:ascii="PT Astra Serif" w:hAnsi="PT Astra Serif"/>
        </w:rPr>
        <w:t xml:space="preserve"> муниципального образования (</w:t>
      </w:r>
      <w:r>
        <w:rPr>
          <w:rFonts w:ascii="PT Astra Serif" w:hAnsi="PT Astra Serif"/>
        </w:rPr>
        <w:t xml:space="preserve"> </w:t>
      </w:r>
      <w:r w:rsidRPr="00370DA6">
        <w:rPr>
          <w:rFonts w:ascii="PT Astra Serif" w:hAnsi="PT Astra Serif"/>
        </w:rPr>
        <w:t xml:space="preserve">далее – Положение). Главной задачей администрации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при осуществлении муниципального контроля на автомобильном транспорте, городском наземном электрическом транспорте и в дорожном хозяйстве является переориентация контрольной деятельности на объекты повышенного риска и усиление профилактической работы в отношении всех объектов контроля, обеспечивая приоритет проведения профилактики, а также снижение нарушений законодательства в данной сфере юридическими лицами, индивидуальными предпринимателями, физическими лицами на территории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Предметом муниципального контроля на автомобильном транспорте, городском наземном электрическом транспорте и в дорожном хозяйстве является соблюдение юридическими лицами, индивидуальными предпринимателями, гражданами обязательных требований:</w:t>
      </w:r>
    </w:p>
    <w:p w14:paraId="381313F6"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 1) в области автомобильных дорог и дорожной деятельности, установленных в отношении автомобильных дорог местного значения муниципального образования (далее – автомобильные дороги местного значения или автомобильные дороги общего пользования местного значения): </w:t>
      </w:r>
    </w:p>
    <w:p w14:paraId="4EF1A626"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а) к эксплуатации объектов дорожного сервиса, размещенных в полосах отвода и (или) придорожных полосах автомобильных дорог общего пользования; </w:t>
      </w:r>
    </w:p>
    <w:p w14:paraId="277FDB38"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 </w:t>
      </w:r>
    </w:p>
    <w:p w14:paraId="6F09BDE5" w14:textId="77777777" w:rsidR="000B3965" w:rsidRPr="00370DA6" w:rsidRDefault="000B3965" w:rsidP="000B3965">
      <w:pPr>
        <w:ind w:firstLine="708"/>
        <w:jc w:val="both"/>
        <w:rPr>
          <w:rFonts w:ascii="PT Astra Serif" w:hAnsi="PT Astra Serif"/>
        </w:rPr>
      </w:pPr>
      <w:r w:rsidRPr="00370DA6">
        <w:rPr>
          <w:rFonts w:ascii="PT Astra Serif" w:hAnsi="PT Astra Serif"/>
        </w:rPr>
        <w:lastRenderedPageBreak/>
        <w:t xml:space="preserve">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 Объектом муниципального контроля на автомобильном транспорте, городском наземном электрическом транспорте и в дорожном хозяйстве являются: </w:t>
      </w:r>
    </w:p>
    <w:p w14:paraId="63C6F020"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а) в рамках пункта 1 части 1 статьи 16 Федерального закона от 31.07.2020 № 248-ФЗ «О государственном контроле (надзоре) и муниципальном контроле в Российской Федерации»: </w:t>
      </w:r>
    </w:p>
    <w:p w14:paraId="61F6F83B"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деятельность по использованию полос отвода и (или) придорожных полос автомобильных дорог общего пользования местного значения; </w:t>
      </w:r>
    </w:p>
    <w:p w14:paraId="5A9DCBE5"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деятельность по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 </w:t>
      </w:r>
    </w:p>
    <w:p w14:paraId="72A3EF93" w14:textId="77777777" w:rsidR="000B3965" w:rsidRPr="00370DA6" w:rsidRDefault="000B3965" w:rsidP="000B3965">
      <w:pPr>
        <w:ind w:firstLine="708"/>
        <w:jc w:val="both"/>
        <w:rPr>
          <w:rFonts w:ascii="PT Astra Serif" w:hAnsi="PT Astra Serif"/>
        </w:rPr>
      </w:pPr>
      <w:r w:rsidRPr="00370DA6">
        <w:rPr>
          <w:rFonts w:ascii="PT Astra Serif" w:hAnsi="PT Astra Serif"/>
        </w:rPr>
        <w:t>деятельность по перевозкам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162ABD03"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 б) в рамках пункта 2 части 1 статьи 16 Федерального закона от 31.07.2020 № 248-ФЗ «О государственном контроле (надзоре) и муниципальном контроле в Российской Федерации»: </w:t>
      </w:r>
    </w:p>
    <w:p w14:paraId="00A1D111"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внесение платы за проезд по платным автомобильным дорогам общего пользования местного значения, платным участкам таких автомобильных дорог (в случае создания платных автомобильных дорог общего пользования местного значения, платных участков таких автомобильных дорог); </w:t>
      </w:r>
    </w:p>
    <w:p w14:paraId="5ADE3CC3"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внесение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(в случае создания таких парковок (парковочных мест); </w:t>
      </w:r>
    </w:p>
    <w:p w14:paraId="1ACDD88A"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внесение платы в счет возмещения вреда, причиняемого тяжеловесными транспортными средствами автомобильным дорогам местного значения; при движении по внесение платы за присоединение объектов дорожного сервиса к автомобильным дорогам общего пользования местного значения; дорожно-строительные материалы, указанные в приложении № 1 к техническому регламенту Таможенного союза «Безопасность автомобильных дорог» (ТР ТС 014/2011); </w:t>
      </w:r>
    </w:p>
    <w:p w14:paraId="65F8E0F3"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дорожно-строительные изделия, указанные в приложении № 2 к техническому регламенту Таможенного союза «Безопасность автомобильных дорог» (ТР ТС 014/2011); в) в рамках пункта 3 части 1 статьи 16 Федерального закона Федерального закона от 31.07.2020 № 248-ФЗ «О государственном контроле (надзоре) и муниципальном контроле в Российской Федерации»: </w:t>
      </w:r>
    </w:p>
    <w:p w14:paraId="17DABAAC"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объекты дорожного сервиса, размещенные в полосах отвода и (или) придорожных полосах автомобильных дорог общего пользования местного значения; </w:t>
      </w:r>
    </w:p>
    <w:p w14:paraId="3D381DA5"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придорожные полосы и полосы отвода автомобильных дорог общего пользования местного значения; автомобильная дорога общего пользования местного значения и искусственные дорожные сооружения на ней; </w:t>
      </w:r>
    </w:p>
    <w:p w14:paraId="2CD60F85" w14:textId="77777777" w:rsidR="000B3965" w:rsidRPr="00370DA6" w:rsidRDefault="000B3965" w:rsidP="000B3965">
      <w:pPr>
        <w:ind w:firstLine="708"/>
        <w:jc w:val="both"/>
        <w:rPr>
          <w:rFonts w:ascii="PT Astra Serif" w:hAnsi="PT Astra Serif"/>
        </w:rPr>
      </w:pPr>
      <w:r w:rsidRPr="00370DA6">
        <w:rPr>
          <w:rFonts w:ascii="PT Astra Serif" w:hAnsi="PT Astra Serif"/>
        </w:rPr>
        <w:t xml:space="preserve">примыкания к автомобильным дорогам местного значения, в том числе примыкания объектов дорожного сервиса. </w:t>
      </w:r>
    </w:p>
    <w:p w14:paraId="2B1E2D38" w14:textId="50786988" w:rsidR="000B3965" w:rsidRPr="00370DA6" w:rsidRDefault="000B3965" w:rsidP="000B3965">
      <w:pPr>
        <w:ind w:firstLine="708"/>
        <w:jc w:val="both"/>
        <w:rPr>
          <w:rFonts w:ascii="PT Astra Serif" w:hAnsi="PT Astra Serif"/>
        </w:rPr>
      </w:pPr>
      <w:r w:rsidRPr="00370DA6">
        <w:rPr>
          <w:rFonts w:ascii="PT Astra Serif" w:hAnsi="PT Astra Serif"/>
        </w:rPr>
        <w:t xml:space="preserve">Субъектами профилактики являются юридические лица, индивидуальные предприниматели, осуществляющие хозяйственную и (или) иную деятельность на территории </w:t>
      </w:r>
      <w:r>
        <w:rPr>
          <w:rFonts w:ascii="PT Astra Serif" w:hAnsi="PT Astra Serif"/>
        </w:rPr>
        <w:t>Сосново-Мазинского</w:t>
      </w:r>
      <w:r w:rsidRPr="00370DA6">
        <w:rPr>
          <w:rFonts w:ascii="PT Astra Serif" w:hAnsi="PT Astra Serif"/>
        </w:rPr>
        <w:t xml:space="preserve"> муниципального образования Хвалынского муниципального района, а также физические лица. </w:t>
      </w:r>
    </w:p>
    <w:p w14:paraId="3FB99742" w14:textId="1B989DD3" w:rsidR="000B3965" w:rsidRPr="00370DA6" w:rsidRDefault="000B3965" w:rsidP="000B3965">
      <w:pPr>
        <w:ind w:firstLine="708"/>
        <w:jc w:val="both"/>
        <w:rPr>
          <w:rFonts w:ascii="PT Astra Serif" w:hAnsi="PT Astra Serif"/>
        </w:rPr>
      </w:pPr>
      <w:r w:rsidRPr="00370DA6">
        <w:rPr>
          <w:rFonts w:ascii="PT Astra Serif" w:hAnsi="PT Astra Serif"/>
        </w:rPr>
        <w:t xml:space="preserve">Перечень профилактических мероприятий по муниципальному контролю на автомобильном транспорте, городском наземном электрическом транспорте и в дорожном </w:t>
      </w:r>
      <w:r w:rsidRPr="00370DA6">
        <w:rPr>
          <w:rFonts w:ascii="PT Astra Serif" w:hAnsi="PT Astra Serif"/>
        </w:rPr>
        <w:lastRenderedPageBreak/>
        <w:t>хозяйстве на 202</w:t>
      </w:r>
      <w:r w:rsidR="00A31FAD">
        <w:rPr>
          <w:rFonts w:ascii="PT Astra Serif" w:hAnsi="PT Astra Serif"/>
        </w:rPr>
        <w:t>5</w:t>
      </w:r>
      <w:r w:rsidRPr="00370DA6">
        <w:rPr>
          <w:rFonts w:ascii="PT Astra Serif" w:hAnsi="PT Astra Serif"/>
        </w:rPr>
        <w:t xml:space="preserve"> год не утверждался. Согласно положениям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план проверок по муниципальному контролю на автомобильном транспорте, городском наземном электрическом транспорте и в дорожном хозяйстве на 202</w:t>
      </w:r>
      <w:r w:rsidR="00A31FAD">
        <w:rPr>
          <w:rFonts w:ascii="PT Astra Serif" w:hAnsi="PT Astra Serif"/>
        </w:rPr>
        <w:t>5</w:t>
      </w:r>
      <w:r w:rsidRPr="00370DA6">
        <w:rPr>
          <w:rFonts w:ascii="PT Astra Serif" w:hAnsi="PT Astra Serif"/>
        </w:rPr>
        <w:t xml:space="preserve"> не утверждался. Обращения, жалобы от граждан и юридических лиц в 2024 году не поступали. Внеплановые проверки в 202</w:t>
      </w:r>
      <w:r w:rsidR="00A31FAD">
        <w:rPr>
          <w:rFonts w:ascii="PT Astra Serif" w:hAnsi="PT Astra Serif"/>
        </w:rPr>
        <w:t>5</w:t>
      </w:r>
      <w:r w:rsidRPr="00370DA6">
        <w:rPr>
          <w:rFonts w:ascii="PT Astra Serif" w:hAnsi="PT Astra Serif"/>
        </w:rPr>
        <w:t xml:space="preserve"> году не проводились, в связи с отсутствием оснований. Протоколы об административных правонарушениях не составлялись. </w:t>
      </w:r>
    </w:p>
    <w:p w14:paraId="4DEC979E" w14:textId="77777777" w:rsidR="000B3965" w:rsidRPr="00370DA6" w:rsidRDefault="000B3965" w:rsidP="000B3965">
      <w:pPr>
        <w:ind w:firstLine="708"/>
        <w:jc w:val="both"/>
        <w:rPr>
          <w:rFonts w:ascii="PT Astra Serif" w:hAnsi="PT Astra Serif"/>
        </w:rPr>
      </w:pPr>
      <w:r w:rsidRPr="00370DA6">
        <w:rPr>
          <w:rFonts w:ascii="PT Astra Serif" w:hAnsi="PT Astra Serif"/>
        </w:rPr>
        <w:t>Анализ практики осуществления муниципального контроля на автомобильном транспорте, городском наземном электрическом транспорте и в дорожном хозяйстве подготовлен с целью обеспечения доступности сведений об указанной практике, устранения условий, способствующих совершению правонарушений, а также оказание воздействия на юридических лиц, индивидуальных предпринимателей и граждан в целях недопущения совершения правонарушений.</w:t>
      </w:r>
    </w:p>
    <w:p w14:paraId="575DDD92" w14:textId="77777777" w:rsidR="00F46CD1" w:rsidRDefault="00F46CD1"/>
    <w:sectPr w:rsidR="00F46C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PT Astra Serif">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A1F"/>
    <w:rsid w:val="00096A1F"/>
    <w:rsid w:val="000B3965"/>
    <w:rsid w:val="00186497"/>
    <w:rsid w:val="00A31FAD"/>
    <w:rsid w:val="00EA7FC6"/>
    <w:rsid w:val="00F46CD1"/>
    <w:rsid w:val="00F729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C44F4"/>
  <w15:chartTrackingRefBased/>
  <w15:docId w15:val="{CEBDEDED-81A3-4E5C-ADED-EF5213874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96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
    <w:name w:val="normalweb"/>
    <w:basedOn w:val="a"/>
    <w:rsid w:val="000B3965"/>
    <w:pPr>
      <w:spacing w:before="100" w:beforeAutospacing="1" w:after="100" w:afterAutospacing="1"/>
    </w:pPr>
  </w:style>
  <w:style w:type="paragraph" w:customStyle="1" w:styleId="FR1">
    <w:name w:val="FR1"/>
    <w:rsid w:val="000B3965"/>
    <w:pPr>
      <w:widowControl w:val="0"/>
      <w:spacing w:after="0" w:line="300" w:lineRule="auto"/>
      <w:ind w:left="1680" w:right="1600"/>
      <w:jc w:val="center"/>
    </w:pPr>
    <w:rPr>
      <w:rFonts w:ascii="Times New Roman" w:eastAsia="Times New Roman" w:hAnsi="Times New Roman" w:cs="Times New Roman"/>
      <w:sz w:val="56"/>
      <w:szCs w:val="20"/>
      <w:lang w:eastAsia="ru-RU"/>
    </w:rPr>
  </w:style>
  <w:style w:type="paragraph" w:styleId="a3">
    <w:name w:val="Balloon Text"/>
    <w:basedOn w:val="a"/>
    <w:link w:val="a4"/>
    <w:uiPriority w:val="99"/>
    <w:semiHidden/>
    <w:unhideWhenUsed/>
    <w:rsid w:val="000B3965"/>
    <w:rPr>
      <w:rFonts w:ascii="Segoe UI" w:hAnsi="Segoe UI" w:cs="Segoe UI"/>
      <w:sz w:val="18"/>
      <w:szCs w:val="18"/>
    </w:rPr>
  </w:style>
  <w:style w:type="character" w:customStyle="1" w:styleId="a4">
    <w:name w:val="Текст выноски Знак"/>
    <w:basedOn w:val="a0"/>
    <w:link w:val="a3"/>
    <w:uiPriority w:val="99"/>
    <w:semiHidden/>
    <w:rsid w:val="000B3965"/>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1507</Words>
  <Characters>8592</Characters>
  <Application>Microsoft Office Word</Application>
  <DocSecurity>0</DocSecurity>
  <Lines>71</Lines>
  <Paragraphs>20</Paragraphs>
  <ScaleCrop>false</ScaleCrop>
  <Company/>
  <LinksUpToDate>false</LinksUpToDate>
  <CharactersWithSpaces>10079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cp:revision>
  <cp:lastPrinted>2026-03-31T05:17:00Z</cp:lastPrinted>
  <dcterms:created xsi:type="dcterms:W3CDTF">2026-03-31T04:27:00Z</dcterms:created>
  <dcterms:modified xsi:type="dcterms:W3CDTF">2026-03-31T05:18:00Z</dcterms:modified>
</cp:coreProperties>
</file>